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późn. zm.), z zachowaniem zasady konkurencyjności</w:t>
      </w:r>
      <w:r w:rsidR="0019070B">
        <w:rPr>
          <w:rFonts w:ascii="Times New Roman" w:hAnsi="Times New Roman"/>
          <w:bCs/>
          <w:iCs/>
          <w:sz w:val="24"/>
          <w:szCs w:val="24"/>
        </w:rPr>
        <w:t>.</w:t>
      </w:r>
    </w:p>
    <w:p w14:paraId="72E53C21" w14:textId="4256F663"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t>
      </w:r>
      <w:r w:rsidR="00D039AD">
        <w:rPr>
          <w:rFonts w:ascii="Times New Roman" w:hAnsi="Times New Roman"/>
          <w:bCs/>
          <w:iCs/>
          <w:sz w:val="24"/>
          <w:szCs w:val="24"/>
        </w:rPr>
        <w:t xml:space="preserve">realizowane </w:t>
      </w:r>
      <w:r w:rsidR="00D039AD" w:rsidRPr="00D039AD">
        <w:rPr>
          <w:rFonts w:ascii="Times New Roman" w:hAnsi="Times New Roman"/>
          <w:bCs/>
          <w:iCs/>
          <w:sz w:val="24"/>
          <w:szCs w:val="24"/>
        </w:rPr>
        <w:t>w ramach Programu Regionalnego Fundusze Europejskie dla Łódzkiego na lata 2021-2027, Priorytet FELD.08 Fundusze europejskie dla edukacji i kadr w Łódzkiem, Działanie FELD 08.08 Kształcenie zawodowe  (FELD.08.08-IZ.00-0083/23-00).</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6933042F" w:rsidR="00324259" w:rsidRPr="00324259" w:rsidRDefault="00B368BB" w:rsidP="00D039AD">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324259" w:rsidRPr="00324259">
        <w:rPr>
          <w:rFonts w:ascii="Times New Roman" w:eastAsia="Times New Roman" w:hAnsi="Times New Roman"/>
          <w:color w:val="000000"/>
          <w:sz w:val="24"/>
          <w:szCs w:val="24"/>
        </w:rPr>
        <w:t>zakup</w:t>
      </w:r>
      <w:r w:rsidR="00EF4773">
        <w:rPr>
          <w:rFonts w:ascii="Times New Roman" w:eastAsia="Times New Roman" w:hAnsi="Times New Roman"/>
          <w:color w:val="000000"/>
          <w:sz w:val="24"/>
          <w:szCs w:val="24"/>
        </w:rPr>
        <w:t xml:space="preserve"> i </w:t>
      </w:r>
      <w:r w:rsidR="00324259" w:rsidRPr="00324259">
        <w:rPr>
          <w:rFonts w:ascii="Times New Roman" w:eastAsia="Times New Roman" w:hAnsi="Times New Roman"/>
          <w:color w:val="000000"/>
          <w:sz w:val="24"/>
          <w:szCs w:val="24"/>
        </w:rPr>
        <w:t>dostaw</w:t>
      </w:r>
      <w:r w:rsidR="00EF4773">
        <w:rPr>
          <w:rFonts w:ascii="Times New Roman" w:eastAsia="Times New Roman" w:hAnsi="Times New Roman"/>
          <w:color w:val="000000"/>
          <w:sz w:val="24"/>
          <w:szCs w:val="24"/>
        </w:rPr>
        <w:t>ę</w:t>
      </w:r>
      <w:r w:rsidR="00324259" w:rsidRPr="00324259">
        <w:rPr>
          <w:rFonts w:ascii="Times New Roman" w:eastAsia="Times New Roman" w:hAnsi="Times New Roman"/>
          <w:color w:val="000000"/>
          <w:sz w:val="24"/>
          <w:szCs w:val="24"/>
        </w:rPr>
        <w:t xml:space="preserve"> </w:t>
      </w:r>
      <w:r w:rsidR="006369D8">
        <w:rPr>
          <w:rFonts w:ascii="Times New Roman" w:eastAsia="Times New Roman" w:hAnsi="Times New Roman"/>
          <w:color w:val="000000"/>
          <w:sz w:val="24"/>
          <w:szCs w:val="24"/>
        </w:rPr>
        <w:t>armatury gastronomicznej</w:t>
      </w:r>
      <w:r w:rsidR="00324259" w:rsidRPr="00324259">
        <w:rPr>
          <w:rFonts w:ascii="Times New Roman" w:eastAsia="Times New Roman" w:hAnsi="Times New Roman"/>
          <w:color w:val="000000"/>
          <w:sz w:val="24"/>
          <w:szCs w:val="24"/>
        </w:rPr>
        <w:t xml:space="preserve"> w ilości i jakości zgodnej z załącznikiem nr 3 do zapytania ofertowego „Opis przedmiotu zamówienia” w ramach projektu pn.: </w:t>
      </w:r>
      <w:r w:rsidR="00D039AD" w:rsidRPr="00D039AD">
        <w:rPr>
          <w:rFonts w:ascii="Times New Roman" w:eastAsia="Times New Roman" w:hAnsi="Times New Roman"/>
          <w:color w:val="000000"/>
          <w:sz w:val="24"/>
          <w:szCs w:val="24"/>
        </w:rPr>
        <w:t xml:space="preserve">"Kulinarne Kutno – podniesienie jakości kształcenia zawodowego w ZSZ nr 2 w </w:t>
      </w:r>
      <w:r w:rsidR="00D039AD" w:rsidRPr="00D039AD">
        <w:rPr>
          <w:rFonts w:ascii="Times New Roman" w:eastAsia="Times New Roman" w:hAnsi="Times New Roman"/>
          <w:color w:val="000000"/>
          <w:sz w:val="24"/>
          <w:szCs w:val="24"/>
        </w:rPr>
        <w:lastRenderedPageBreak/>
        <w:t xml:space="preserve">Kutnie" </w:t>
      </w:r>
      <w:r w:rsidR="00324259" w:rsidRPr="00324259">
        <w:rPr>
          <w:rFonts w:ascii="Times New Roman" w:eastAsia="Times New Roman" w:hAnsi="Times New Roman"/>
          <w:color w:val="000000"/>
          <w:sz w:val="24"/>
          <w:szCs w:val="24"/>
        </w:rPr>
        <w:t xml:space="preserve">w Zespole Szkół </w:t>
      </w:r>
      <w:r w:rsidR="00D039AD" w:rsidRPr="00D039AD">
        <w:rPr>
          <w:rFonts w:ascii="Times New Roman" w:eastAsia="Times New Roman" w:hAnsi="Times New Roman"/>
          <w:color w:val="000000"/>
          <w:sz w:val="24"/>
          <w:szCs w:val="24"/>
        </w:rPr>
        <w:t>Zawodowych nr 2 im. Dr A. Troczewskiego w Kutnie</w:t>
      </w:r>
      <w:r w:rsidR="00D039AD">
        <w:rPr>
          <w:rFonts w:ascii="Times New Roman" w:eastAsia="Times New Roman" w:hAnsi="Times New Roman"/>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D039AD">
        <w:rPr>
          <w:rFonts w:ascii="Times New Roman" w:eastAsia="Times New Roman" w:hAnsi="Times New Roman"/>
          <w:color w:val="000000"/>
          <w:sz w:val="24"/>
          <w:szCs w:val="24"/>
        </w:rPr>
        <w:t>3</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Y="1"/>
        <w:tblOverlap w:val="never"/>
        <w:tblW w:w="9067" w:type="dxa"/>
        <w:tblLook w:val="04A0" w:firstRow="1" w:lastRow="0" w:firstColumn="1" w:lastColumn="0" w:noHBand="0" w:noVBand="1"/>
      </w:tblPr>
      <w:tblGrid>
        <w:gridCol w:w="570"/>
        <w:gridCol w:w="1683"/>
        <w:gridCol w:w="5246"/>
        <w:gridCol w:w="696"/>
        <w:gridCol w:w="1257"/>
      </w:tblGrid>
      <w:tr w:rsidR="0039592A" w:rsidRPr="004F26B2" w14:paraId="6F513EA3" w14:textId="77777777" w:rsidTr="00792DAA">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432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920BF9E"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rPr>
              <w:t>Opis produktu i/lub celu edukacyjnego</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39592A" w:rsidRPr="004F26B2" w:rsidRDefault="0039592A"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39592A" w:rsidRPr="004F26B2" w:rsidRDefault="0039592A"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EF4773" w:rsidRPr="004F26B2" w14:paraId="170EBA5E" w14:textId="77777777" w:rsidTr="00136408">
        <w:tc>
          <w:tcPr>
            <w:tcW w:w="0" w:type="auto"/>
            <w:vAlign w:val="center"/>
          </w:tcPr>
          <w:p w14:paraId="1ADCDB38"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D2AB51" w14:textId="40FD4BA5" w:rsidR="00EF4773" w:rsidRPr="004F26B2" w:rsidRDefault="00EF4773" w:rsidP="00EF4773">
            <w:pPr>
              <w:jc w:val="center"/>
              <w:rPr>
                <w:rFonts w:ascii="Times New Roman" w:hAnsi="Times New Roman"/>
                <w:b/>
                <w:bCs/>
                <w:sz w:val="20"/>
                <w:szCs w:val="20"/>
              </w:rPr>
            </w:pPr>
            <w:r>
              <w:rPr>
                <w:rFonts w:cs="Calibri"/>
                <w:color w:val="000000"/>
              </w:rPr>
              <w:t>basen jednokomorowy</w:t>
            </w:r>
          </w:p>
        </w:tc>
        <w:tc>
          <w:tcPr>
            <w:tcW w:w="4324" w:type="dxa"/>
            <w:tcBorders>
              <w:top w:val="single" w:sz="4" w:space="0" w:color="auto"/>
              <w:left w:val="single" w:sz="4" w:space="0" w:color="auto"/>
              <w:bottom w:val="single" w:sz="4" w:space="0" w:color="auto"/>
              <w:right w:val="nil"/>
            </w:tcBorders>
            <w:vAlign w:val="center"/>
          </w:tcPr>
          <w:p w14:paraId="40964BCE" w14:textId="504BCBD0" w:rsidR="00EF4773" w:rsidRPr="004F26B2" w:rsidRDefault="00EF4773" w:rsidP="00EF4773">
            <w:pPr>
              <w:rPr>
                <w:rFonts w:ascii="Times New Roman" w:hAnsi="Times New Roman"/>
                <w:sz w:val="20"/>
                <w:szCs w:val="20"/>
              </w:rPr>
            </w:pPr>
            <w:r>
              <w:rPr>
                <w:rFonts w:cs="Calibri"/>
              </w:rPr>
              <w:t xml:space="preserve">Basen 1 komorowy  maximum 60x60x85cm  z otworem pod baterię ,( głębokość komory min. 30cm ) odpływ minimum 60mm, materiał stal nierdzewna </w:t>
            </w:r>
          </w:p>
        </w:tc>
        <w:tc>
          <w:tcPr>
            <w:tcW w:w="696" w:type="dxa"/>
            <w:tcBorders>
              <w:top w:val="single" w:sz="4" w:space="0" w:color="auto"/>
              <w:left w:val="single" w:sz="4" w:space="0" w:color="auto"/>
              <w:bottom w:val="single" w:sz="4" w:space="0" w:color="auto"/>
              <w:right w:val="single" w:sz="4" w:space="0" w:color="auto"/>
            </w:tcBorders>
            <w:vAlign w:val="center"/>
          </w:tcPr>
          <w:p w14:paraId="60E6FC05" w14:textId="06D6C05C" w:rsidR="00EF4773" w:rsidRPr="004F26B2" w:rsidRDefault="00EF4773" w:rsidP="00EF4773">
            <w:pPr>
              <w:jc w:val="center"/>
              <w:rPr>
                <w:rFonts w:ascii="Times New Roman" w:hAnsi="Times New Roman"/>
                <w:sz w:val="20"/>
                <w:szCs w:val="20"/>
              </w:rPr>
            </w:pPr>
            <w:r>
              <w:rPr>
                <w:rFonts w:cs="Calibri"/>
                <w:color w:val="000000"/>
              </w:rPr>
              <w:t>1</w:t>
            </w:r>
          </w:p>
        </w:tc>
        <w:tc>
          <w:tcPr>
            <w:tcW w:w="1260" w:type="dxa"/>
            <w:tcBorders>
              <w:top w:val="single" w:sz="4" w:space="0" w:color="auto"/>
              <w:left w:val="single" w:sz="4" w:space="0" w:color="auto"/>
              <w:bottom w:val="single" w:sz="4" w:space="0" w:color="auto"/>
              <w:right w:val="single" w:sz="4" w:space="0" w:color="auto"/>
            </w:tcBorders>
            <w:vAlign w:val="center"/>
          </w:tcPr>
          <w:p w14:paraId="185F3205" w14:textId="779E3C12" w:rsidR="00EF4773" w:rsidRPr="004F26B2" w:rsidRDefault="00EF4773" w:rsidP="00EF4773">
            <w:pPr>
              <w:jc w:val="center"/>
              <w:rPr>
                <w:rFonts w:ascii="Times New Roman" w:hAnsi="Times New Roman"/>
                <w:color w:val="000000"/>
              </w:rPr>
            </w:pPr>
            <w:r>
              <w:rPr>
                <w:rFonts w:cs="Calibri"/>
                <w:color w:val="000000"/>
              </w:rPr>
              <w:t>szt.</w:t>
            </w:r>
          </w:p>
        </w:tc>
      </w:tr>
      <w:tr w:rsidR="00EF4773" w:rsidRPr="004F26B2" w14:paraId="348F6717" w14:textId="77777777" w:rsidTr="00136408">
        <w:tc>
          <w:tcPr>
            <w:tcW w:w="0" w:type="auto"/>
            <w:vAlign w:val="center"/>
          </w:tcPr>
          <w:p w14:paraId="2CEF4FB9"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3D24226" w14:textId="0C7376A7" w:rsidR="00EF4773" w:rsidRPr="004F26B2" w:rsidRDefault="00EF4773" w:rsidP="00EF4773">
            <w:pPr>
              <w:jc w:val="center"/>
              <w:rPr>
                <w:rFonts w:ascii="Times New Roman" w:hAnsi="Times New Roman"/>
                <w:b/>
                <w:bCs/>
                <w:sz w:val="20"/>
                <w:szCs w:val="20"/>
              </w:rPr>
            </w:pPr>
            <w:r>
              <w:rPr>
                <w:rFonts w:cs="Calibri"/>
                <w:color w:val="000000"/>
              </w:rPr>
              <w:t>bateria ścienna z elastyczną wylewką</w:t>
            </w:r>
          </w:p>
        </w:tc>
        <w:tc>
          <w:tcPr>
            <w:tcW w:w="4324" w:type="dxa"/>
            <w:tcBorders>
              <w:top w:val="nil"/>
              <w:left w:val="single" w:sz="4" w:space="0" w:color="auto"/>
              <w:bottom w:val="single" w:sz="4" w:space="0" w:color="auto"/>
              <w:right w:val="nil"/>
            </w:tcBorders>
            <w:vAlign w:val="center"/>
          </w:tcPr>
          <w:p w14:paraId="644092C1" w14:textId="449B9EBD" w:rsidR="00EF4773" w:rsidRPr="004F26B2" w:rsidRDefault="00EF4773" w:rsidP="00EF4773">
            <w:pPr>
              <w:jc w:val="both"/>
              <w:rPr>
                <w:rFonts w:ascii="Times New Roman" w:hAnsi="Times New Roman"/>
                <w:sz w:val="20"/>
                <w:szCs w:val="20"/>
              </w:rPr>
            </w:pPr>
            <w:r>
              <w:rPr>
                <w:rFonts w:cs="Calibri"/>
              </w:rPr>
              <w:t>Bateria ścienna z elastyczną wylewką , szer. min. 179mm, wysokość min. 351 mm, średnica głowicy min. 35 mm</w:t>
            </w:r>
          </w:p>
        </w:tc>
        <w:tc>
          <w:tcPr>
            <w:tcW w:w="696" w:type="dxa"/>
            <w:tcBorders>
              <w:top w:val="nil"/>
              <w:left w:val="single" w:sz="4" w:space="0" w:color="auto"/>
              <w:bottom w:val="single" w:sz="4" w:space="0" w:color="auto"/>
              <w:right w:val="single" w:sz="4" w:space="0" w:color="auto"/>
            </w:tcBorders>
            <w:vAlign w:val="center"/>
          </w:tcPr>
          <w:p w14:paraId="1C4AE622" w14:textId="212589BC" w:rsidR="00EF4773" w:rsidRPr="004F26B2" w:rsidRDefault="00EF4773" w:rsidP="00EF4773">
            <w:pPr>
              <w:jc w:val="center"/>
              <w:rPr>
                <w:rFonts w:ascii="Times New Roman" w:hAnsi="Times New Roman"/>
                <w:sz w:val="20"/>
                <w:szCs w:val="20"/>
              </w:rPr>
            </w:pPr>
            <w:r>
              <w:rPr>
                <w:rFonts w:cs="Calibri"/>
                <w:color w:val="000000"/>
              </w:rPr>
              <w:t>1</w:t>
            </w:r>
          </w:p>
        </w:tc>
        <w:tc>
          <w:tcPr>
            <w:tcW w:w="1260" w:type="dxa"/>
            <w:tcBorders>
              <w:top w:val="nil"/>
              <w:left w:val="single" w:sz="4" w:space="0" w:color="auto"/>
              <w:bottom w:val="single" w:sz="4" w:space="0" w:color="auto"/>
              <w:right w:val="single" w:sz="4" w:space="0" w:color="auto"/>
            </w:tcBorders>
            <w:vAlign w:val="center"/>
          </w:tcPr>
          <w:p w14:paraId="006B6F09" w14:textId="3821B94E" w:rsidR="00EF4773" w:rsidRPr="004F26B2" w:rsidRDefault="00EF4773" w:rsidP="00EF4773">
            <w:pPr>
              <w:jc w:val="center"/>
              <w:rPr>
                <w:rFonts w:ascii="Times New Roman" w:hAnsi="Times New Roman"/>
                <w:color w:val="000000"/>
              </w:rPr>
            </w:pPr>
            <w:r>
              <w:rPr>
                <w:rFonts w:cs="Calibri"/>
                <w:color w:val="000000"/>
              </w:rPr>
              <w:t>szt.</w:t>
            </w:r>
          </w:p>
        </w:tc>
      </w:tr>
      <w:tr w:rsidR="00EF4773" w:rsidRPr="004F26B2" w14:paraId="16D324DF" w14:textId="77777777" w:rsidTr="00136408">
        <w:tc>
          <w:tcPr>
            <w:tcW w:w="0" w:type="auto"/>
            <w:vAlign w:val="center"/>
          </w:tcPr>
          <w:p w14:paraId="0E312C94"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F87D334" w14:textId="00CEAE2C" w:rsidR="00EF4773" w:rsidRPr="004F26B2" w:rsidRDefault="00EF4773" w:rsidP="00EF4773">
            <w:pPr>
              <w:jc w:val="center"/>
              <w:rPr>
                <w:rFonts w:ascii="Times New Roman" w:hAnsi="Times New Roman"/>
                <w:b/>
                <w:bCs/>
                <w:sz w:val="20"/>
                <w:szCs w:val="20"/>
              </w:rPr>
            </w:pPr>
            <w:r>
              <w:rPr>
                <w:rFonts w:cs="Calibri"/>
                <w:color w:val="000000"/>
              </w:rPr>
              <w:t>syfon</w:t>
            </w:r>
          </w:p>
        </w:tc>
        <w:tc>
          <w:tcPr>
            <w:tcW w:w="4324" w:type="dxa"/>
            <w:tcBorders>
              <w:top w:val="nil"/>
              <w:left w:val="single" w:sz="4" w:space="0" w:color="auto"/>
              <w:bottom w:val="single" w:sz="4" w:space="0" w:color="auto"/>
              <w:right w:val="nil"/>
            </w:tcBorders>
            <w:vAlign w:val="center"/>
          </w:tcPr>
          <w:p w14:paraId="68BE3686" w14:textId="13FC7061" w:rsidR="00EF4773" w:rsidRPr="004F26B2" w:rsidRDefault="00EF4773" w:rsidP="00EF4773">
            <w:pPr>
              <w:jc w:val="both"/>
              <w:rPr>
                <w:rFonts w:ascii="Times New Roman" w:hAnsi="Times New Roman"/>
                <w:sz w:val="20"/>
                <w:szCs w:val="20"/>
              </w:rPr>
            </w:pPr>
            <w:r>
              <w:rPr>
                <w:rFonts w:cs="Calibri"/>
              </w:rPr>
              <w:t xml:space="preserve">średnica sitka maximum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643E9B34" w14:textId="566FFB07" w:rsidR="00EF4773" w:rsidRPr="004F26B2" w:rsidRDefault="00EF4773" w:rsidP="00EF4773">
            <w:pPr>
              <w:jc w:val="center"/>
              <w:rPr>
                <w:rFonts w:ascii="Times New Roman" w:hAnsi="Times New Roman"/>
                <w:sz w:val="20"/>
                <w:szCs w:val="20"/>
              </w:rPr>
            </w:pPr>
            <w:r>
              <w:rPr>
                <w:rFonts w:cs="Calibri"/>
                <w:color w:val="000000"/>
              </w:rPr>
              <w:t>1</w:t>
            </w:r>
          </w:p>
        </w:tc>
        <w:tc>
          <w:tcPr>
            <w:tcW w:w="1260" w:type="dxa"/>
            <w:tcBorders>
              <w:top w:val="nil"/>
              <w:left w:val="single" w:sz="4" w:space="0" w:color="auto"/>
              <w:bottom w:val="single" w:sz="4" w:space="0" w:color="auto"/>
              <w:right w:val="single" w:sz="4" w:space="0" w:color="auto"/>
            </w:tcBorders>
            <w:vAlign w:val="center"/>
          </w:tcPr>
          <w:p w14:paraId="50D502A4" w14:textId="20FE0CF4" w:rsidR="00EF4773" w:rsidRPr="004F26B2" w:rsidRDefault="00EF4773" w:rsidP="00EF4773">
            <w:pPr>
              <w:jc w:val="center"/>
              <w:rPr>
                <w:rFonts w:ascii="Times New Roman" w:hAnsi="Times New Roman"/>
                <w:color w:val="000000"/>
              </w:rPr>
            </w:pPr>
            <w:r>
              <w:rPr>
                <w:rFonts w:cs="Calibri"/>
                <w:color w:val="000000"/>
              </w:rPr>
              <w:t>szt.</w:t>
            </w:r>
          </w:p>
        </w:tc>
      </w:tr>
      <w:tr w:rsidR="00EF4773" w:rsidRPr="004F26B2" w14:paraId="3398993D" w14:textId="77777777" w:rsidTr="00136408">
        <w:tc>
          <w:tcPr>
            <w:tcW w:w="0" w:type="auto"/>
            <w:vAlign w:val="center"/>
          </w:tcPr>
          <w:p w14:paraId="1D9697B0"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545EE6A" w14:textId="4D43C0DC" w:rsidR="00EF4773" w:rsidRPr="004F26B2" w:rsidRDefault="00EF4773" w:rsidP="00EF4773">
            <w:pPr>
              <w:jc w:val="center"/>
              <w:rPr>
                <w:rFonts w:ascii="Times New Roman" w:hAnsi="Times New Roman"/>
                <w:b/>
                <w:bCs/>
                <w:sz w:val="20"/>
                <w:szCs w:val="20"/>
              </w:rPr>
            </w:pPr>
            <w:r>
              <w:rPr>
                <w:rFonts w:cs="Calibri"/>
              </w:rPr>
              <w:t>zlew dwukomorowy</w:t>
            </w:r>
          </w:p>
        </w:tc>
        <w:tc>
          <w:tcPr>
            <w:tcW w:w="4324" w:type="dxa"/>
            <w:tcBorders>
              <w:top w:val="nil"/>
              <w:left w:val="single" w:sz="4" w:space="0" w:color="auto"/>
              <w:bottom w:val="single" w:sz="4" w:space="0" w:color="auto"/>
              <w:right w:val="single" w:sz="4" w:space="0" w:color="auto"/>
            </w:tcBorders>
            <w:vAlign w:val="bottom"/>
          </w:tcPr>
          <w:p w14:paraId="56D82A2E" w14:textId="3B4A980E" w:rsidR="00EF4773" w:rsidRPr="004F26B2" w:rsidRDefault="00EF4773" w:rsidP="00EF4773">
            <w:pPr>
              <w:jc w:val="both"/>
              <w:rPr>
                <w:rFonts w:ascii="Times New Roman" w:hAnsi="Times New Roman"/>
                <w:sz w:val="20"/>
                <w:szCs w:val="20"/>
              </w:rPr>
            </w:pPr>
            <w:r>
              <w:rPr>
                <w:rFonts w:cs="Calibri"/>
              </w:rPr>
              <w:t xml:space="preserve">max 140x60x85cm, stelaż zlewu z półką , ociekacz z prawej strony,odplyw min 60mm , głębokośc komory min. 25cm , materiał stal nierdzewna </w:t>
            </w:r>
          </w:p>
        </w:tc>
        <w:tc>
          <w:tcPr>
            <w:tcW w:w="696" w:type="dxa"/>
            <w:tcBorders>
              <w:top w:val="nil"/>
              <w:left w:val="single" w:sz="4" w:space="0" w:color="auto"/>
              <w:bottom w:val="single" w:sz="4" w:space="0" w:color="auto"/>
              <w:right w:val="single" w:sz="4" w:space="0" w:color="auto"/>
            </w:tcBorders>
            <w:vAlign w:val="center"/>
          </w:tcPr>
          <w:p w14:paraId="3DD7001A" w14:textId="37B82CA6"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7C2BB3AB" w14:textId="2F95B4CC" w:rsidR="00EF4773" w:rsidRPr="004F26B2" w:rsidRDefault="00EF4773" w:rsidP="00EF4773">
            <w:pPr>
              <w:jc w:val="center"/>
              <w:rPr>
                <w:rFonts w:ascii="Times New Roman" w:hAnsi="Times New Roman"/>
                <w:color w:val="000000"/>
              </w:rPr>
            </w:pPr>
            <w:r>
              <w:rPr>
                <w:rFonts w:cs="Calibri"/>
              </w:rPr>
              <w:t>szt.</w:t>
            </w:r>
          </w:p>
        </w:tc>
      </w:tr>
      <w:tr w:rsidR="00EF4773" w:rsidRPr="004F26B2" w14:paraId="2B77981B" w14:textId="77777777" w:rsidTr="00136408">
        <w:tc>
          <w:tcPr>
            <w:tcW w:w="0" w:type="auto"/>
            <w:vAlign w:val="center"/>
          </w:tcPr>
          <w:p w14:paraId="65C7C843"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C5A8D61" w14:textId="1D45BD72" w:rsidR="00EF4773" w:rsidRPr="004F26B2" w:rsidRDefault="00EF4773" w:rsidP="00EF4773">
            <w:pPr>
              <w:jc w:val="center"/>
              <w:rPr>
                <w:rFonts w:ascii="Times New Roman" w:hAnsi="Times New Roman"/>
                <w:b/>
                <w:bCs/>
                <w:sz w:val="20"/>
                <w:szCs w:val="20"/>
              </w:rPr>
            </w:pPr>
            <w:r>
              <w:rPr>
                <w:rFonts w:cs="Calibri"/>
              </w:rPr>
              <w:t>zlew jednokomorowy</w:t>
            </w:r>
          </w:p>
        </w:tc>
        <w:tc>
          <w:tcPr>
            <w:tcW w:w="4324" w:type="dxa"/>
            <w:tcBorders>
              <w:top w:val="nil"/>
              <w:left w:val="single" w:sz="4" w:space="0" w:color="auto"/>
              <w:bottom w:val="single" w:sz="4" w:space="0" w:color="auto"/>
              <w:right w:val="single" w:sz="4" w:space="0" w:color="auto"/>
            </w:tcBorders>
            <w:vAlign w:val="bottom"/>
          </w:tcPr>
          <w:p w14:paraId="78EE904F" w14:textId="17816EE5" w:rsidR="00EF4773" w:rsidRPr="004F26B2" w:rsidRDefault="00EF4773" w:rsidP="00EF4773">
            <w:pPr>
              <w:jc w:val="both"/>
              <w:rPr>
                <w:rFonts w:ascii="Times New Roman" w:hAnsi="Times New Roman"/>
                <w:sz w:val="20"/>
                <w:szCs w:val="20"/>
              </w:rPr>
            </w:pPr>
            <w:r>
              <w:rPr>
                <w:rFonts w:cs="Calibri"/>
              </w:rPr>
              <w:t>max. 60x40x85cm , stelaż zlewu z półką , zlew 1 komorowy , głębokośc komory min 20cm ,Wielkość komory  GN 1/3, materiał stal nierdzewna, rant z tyłu blatu</w:t>
            </w:r>
          </w:p>
        </w:tc>
        <w:tc>
          <w:tcPr>
            <w:tcW w:w="696" w:type="dxa"/>
            <w:tcBorders>
              <w:top w:val="nil"/>
              <w:left w:val="single" w:sz="4" w:space="0" w:color="auto"/>
              <w:bottom w:val="single" w:sz="4" w:space="0" w:color="auto"/>
              <w:right w:val="single" w:sz="4" w:space="0" w:color="auto"/>
            </w:tcBorders>
            <w:vAlign w:val="center"/>
          </w:tcPr>
          <w:p w14:paraId="7323313D" w14:textId="5B880EAC"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2824EBD2" w14:textId="0DA7C144" w:rsidR="00EF4773" w:rsidRPr="004F26B2" w:rsidRDefault="00EF4773" w:rsidP="00EF4773">
            <w:pPr>
              <w:jc w:val="center"/>
              <w:rPr>
                <w:rFonts w:ascii="Times New Roman" w:hAnsi="Times New Roman"/>
                <w:color w:val="000000"/>
              </w:rPr>
            </w:pPr>
            <w:r>
              <w:rPr>
                <w:rFonts w:cs="Calibri"/>
              </w:rPr>
              <w:t>szt.</w:t>
            </w:r>
          </w:p>
        </w:tc>
      </w:tr>
      <w:tr w:rsidR="00EF4773" w:rsidRPr="004F26B2" w14:paraId="1839FAF5" w14:textId="77777777" w:rsidTr="00136408">
        <w:tc>
          <w:tcPr>
            <w:tcW w:w="0" w:type="auto"/>
            <w:vAlign w:val="center"/>
          </w:tcPr>
          <w:p w14:paraId="678350D3"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3C0918F" w14:textId="77AE0CF1" w:rsidR="00EF4773" w:rsidRPr="004F26B2" w:rsidRDefault="00EF4773" w:rsidP="00EF4773">
            <w:pPr>
              <w:jc w:val="center"/>
              <w:rPr>
                <w:rFonts w:ascii="Times New Roman" w:hAnsi="Times New Roman"/>
                <w:b/>
                <w:bCs/>
                <w:sz w:val="20"/>
                <w:szCs w:val="20"/>
              </w:rPr>
            </w:pPr>
            <w:r>
              <w:rPr>
                <w:rFonts w:cs="Calibri"/>
              </w:rPr>
              <w:t>zlew jednokomorowy</w:t>
            </w:r>
          </w:p>
        </w:tc>
        <w:tc>
          <w:tcPr>
            <w:tcW w:w="4324" w:type="dxa"/>
            <w:tcBorders>
              <w:top w:val="nil"/>
              <w:left w:val="single" w:sz="4" w:space="0" w:color="auto"/>
              <w:bottom w:val="single" w:sz="4" w:space="0" w:color="auto"/>
              <w:right w:val="single" w:sz="4" w:space="0" w:color="auto"/>
            </w:tcBorders>
            <w:vAlign w:val="bottom"/>
          </w:tcPr>
          <w:p w14:paraId="7D9CEBCB" w14:textId="6B335F14" w:rsidR="00EF4773" w:rsidRPr="004F26B2" w:rsidRDefault="00EF4773" w:rsidP="00EF4773">
            <w:pPr>
              <w:jc w:val="both"/>
              <w:rPr>
                <w:rFonts w:ascii="Times New Roman" w:hAnsi="Times New Roman"/>
                <w:sz w:val="20"/>
                <w:szCs w:val="20"/>
              </w:rPr>
            </w:pPr>
            <w:r>
              <w:rPr>
                <w:rFonts w:cs="Calibri"/>
              </w:rPr>
              <w:t>Zlew jednokomorowy bez półki min 70x60x85cm ,  otwór odpływowy pod rozdrabniacz, gł komory min. 25cm , material stal nierdzewna , rant z tyłu blatu</w:t>
            </w:r>
          </w:p>
        </w:tc>
        <w:tc>
          <w:tcPr>
            <w:tcW w:w="696" w:type="dxa"/>
            <w:tcBorders>
              <w:top w:val="nil"/>
              <w:left w:val="single" w:sz="4" w:space="0" w:color="auto"/>
              <w:bottom w:val="single" w:sz="4" w:space="0" w:color="auto"/>
              <w:right w:val="single" w:sz="4" w:space="0" w:color="auto"/>
            </w:tcBorders>
            <w:vAlign w:val="center"/>
          </w:tcPr>
          <w:p w14:paraId="080ECA94" w14:textId="2CD360E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3A7E3EBF" w14:textId="44394147" w:rsidR="00EF4773" w:rsidRPr="004F26B2" w:rsidRDefault="00EF4773" w:rsidP="00EF4773">
            <w:pPr>
              <w:jc w:val="center"/>
              <w:rPr>
                <w:rFonts w:ascii="Times New Roman" w:hAnsi="Times New Roman"/>
                <w:color w:val="000000"/>
              </w:rPr>
            </w:pPr>
            <w:r>
              <w:rPr>
                <w:rFonts w:cs="Calibri"/>
              </w:rPr>
              <w:t>szt.</w:t>
            </w:r>
          </w:p>
        </w:tc>
      </w:tr>
      <w:tr w:rsidR="00EF4773" w:rsidRPr="004F26B2" w14:paraId="16471892" w14:textId="77777777" w:rsidTr="00136408">
        <w:tc>
          <w:tcPr>
            <w:tcW w:w="0" w:type="auto"/>
            <w:vAlign w:val="center"/>
          </w:tcPr>
          <w:p w14:paraId="12650BDA"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984567A" w14:textId="638A25F2" w:rsidR="00EF4773" w:rsidRPr="004F26B2" w:rsidRDefault="00EF4773" w:rsidP="00EF4773">
            <w:pPr>
              <w:jc w:val="center"/>
              <w:rPr>
                <w:rFonts w:ascii="Times New Roman" w:hAnsi="Times New Roman"/>
                <w:b/>
                <w:bCs/>
                <w:sz w:val="20"/>
                <w:szCs w:val="20"/>
              </w:rPr>
            </w:pPr>
            <w:r>
              <w:rPr>
                <w:rFonts w:cs="Calibri"/>
              </w:rPr>
              <w:t>zlew jednokomorowy</w:t>
            </w:r>
          </w:p>
        </w:tc>
        <w:tc>
          <w:tcPr>
            <w:tcW w:w="4324" w:type="dxa"/>
            <w:tcBorders>
              <w:top w:val="nil"/>
              <w:left w:val="single" w:sz="4" w:space="0" w:color="auto"/>
              <w:bottom w:val="single" w:sz="4" w:space="0" w:color="auto"/>
              <w:right w:val="single" w:sz="4" w:space="0" w:color="auto"/>
            </w:tcBorders>
            <w:vAlign w:val="bottom"/>
          </w:tcPr>
          <w:p w14:paraId="74F66D92" w14:textId="45DE96FF" w:rsidR="00EF4773" w:rsidRPr="004F26B2" w:rsidRDefault="00EF4773" w:rsidP="00EF4773">
            <w:pPr>
              <w:jc w:val="both"/>
              <w:rPr>
                <w:rFonts w:ascii="Times New Roman" w:hAnsi="Times New Roman"/>
                <w:sz w:val="20"/>
                <w:szCs w:val="20"/>
              </w:rPr>
            </w:pPr>
            <w:r>
              <w:rPr>
                <w:rFonts w:cs="Calibri"/>
              </w:rPr>
              <w:t xml:space="preserve">Zlew 1 komorowy z ociekaczem z prawej strony  i półką , głębokośc komory min 25cm , zlew min, 100x70x85cm , rant z tyły blatu,materiał stal nierdzewna </w:t>
            </w:r>
          </w:p>
        </w:tc>
        <w:tc>
          <w:tcPr>
            <w:tcW w:w="696" w:type="dxa"/>
            <w:tcBorders>
              <w:top w:val="nil"/>
              <w:left w:val="single" w:sz="4" w:space="0" w:color="auto"/>
              <w:bottom w:val="single" w:sz="4" w:space="0" w:color="auto"/>
              <w:right w:val="single" w:sz="4" w:space="0" w:color="auto"/>
            </w:tcBorders>
            <w:vAlign w:val="center"/>
          </w:tcPr>
          <w:p w14:paraId="2CD65F6B" w14:textId="07538590"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37175C92" w14:textId="2A379F62" w:rsidR="00EF4773" w:rsidRPr="004F26B2" w:rsidRDefault="00EF4773" w:rsidP="00EF4773">
            <w:pPr>
              <w:jc w:val="center"/>
              <w:rPr>
                <w:rFonts w:ascii="Times New Roman" w:hAnsi="Times New Roman"/>
                <w:color w:val="000000"/>
              </w:rPr>
            </w:pPr>
            <w:r>
              <w:rPr>
                <w:rFonts w:cs="Calibri"/>
              </w:rPr>
              <w:t>szt.</w:t>
            </w:r>
          </w:p>
        </w:tc>
      </w:tr>
      <w:tr w:rsidR="00EF4773" w:rsidRPr="004F26B2" w14:paraId="387F165A" w14:textId="77777777" w:rsidTr="00136408">
        <w:tc>
          <w:tcPr>
            <w:tcW w:w="0" w:type="auto"/>
            <w:vAlign w:val="center"/>
          </w:tcPr>
          <w:p w14:paraId="410F907A"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D2682A6" w14:textId="32EA43AD" w:rsidR="00EF4773" w:rsidRPr="004F26B2" w:rsidRDefault="00EF4773" w:rsidP="00EF4773">
            <w:pPr>
              <w:jc w:val="center"/>
              <w:rPr>
                <w:rFonts w:ascii="Times New Roman" w:hAnsi="Times New Roman"/>
                <w:b/>
                <w:bCs/>
                <w:sz w:val="20"/>
                <w:szCs w:val="20"/>
              </w:rPr>
            </w:pPr>
            <w:r>
              <w:rPr>
                <w:rFonts w:cs="Calibri"/>
              </w:rPr>
              <w:t>umywalka</w:t>
            </w:r>
          </w:p>
        </w:tc>
        <w:tc>
          <w:tcPr>
            <w:tcW w:w="4324" w:type="dxa"/>
            <w:tcBorders>
              <w:top w:val="nil"/>
              <w:left w:val="single" w:sz="4" w:space="0" w:color="auto"/>
              <w:bottom w:val="single" w:sz="4" w:space="0" w:color="auto"/>
              <w:right w:val="single" w:sz="4" w:space="0" w:color="auto"/>
            </w:tcBorders>
            <w:vAlign w:val="bottom"/>
          </w:tcPr>
          <w:p w14:paraId="196EC41E" w14:textId="60330BDA" w:rsidR="00EF4773" w:rsidRPr="004F26B2" w:rsidRDefault="00EF4773" w:rsidP="00EF4773">
            <w:pPr>
              <w:jc w:val="both"/>
              <w:rPr>
                <w:rFonts w:ascii="Times New Roman" w:hAnsi="Times New Roman"/>
                <w:sz w:val="20"/>
                <w:szCs w:val="20"/>
              </w:rPr>
            </w:pPr>
            <w:r>
              <w:rPr>
                <w:rFonts w:cs="Calibri"/>
              </w:rPr>
              <w:t xml:space="preserve">umywalka min 40x35x15cm , umywalka przykręcana do sciany , odpływ wody fi 60mm, material stalnierdzewna </w:t>
            </w:r>
          </w:p>
        </w:tc>
        <w:tc>
          <w:tcPr>
            <w:tcW w:w="696" w:type="dxa"/>
            <w:tcBorders>
              <w:top w:val="nil"/>
              <w:left w:val="single" w:sz="4" w:space="0" w:color="auto"/>
              <w:bottom w:val="single" w:sz="4" w:space="0" w:color="auto"/>
              <w:right w:val="single" w:sz="4" w:space="0" w:color="auto"/>
            </w:tcBorders>
            <w:vAlign w:val="center"/>
          </w:tcPr>
          <w:p w14:paraId="49667403" w14:textId="215A9964"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7A7D6B02" w14:textId="2BBB5A16" w:rsidR="00EF4773" w:rsidRPr="004F26B2" w:rsidRDefault="00EF4773" w:rsidP="00EF4773">
            <w:pPr>
              <w:jc w:val="center"/>
              <w:rPr>
                <w:rFonts w:ascii="Times New Roman" w:hAnsi="Times New Roman"/>
                <w:color w:val="000000"/>
              </w:rPr>
            </w:pPr>
            <w:r>
              <w:rPr>
                <w:rFonts w:cs="Calibri"/>
              </w:rPr>
              <w:t>szt.</w:t>
            </w:r>
          </w:p>
        </w:tc>
      </w:tr>
      <w:tr w:rsidR="00EF4773" w:rsidRPr="004F26B2" w14:paraId="30954CE7" w14:textId="77777777" w:rsidTr="00136408">
        <w:tc>
          <w:tcPr>
            <w:tcW w:w="0" w:type="auto"/>
            <w:vAlign w:val="center"/>
          </w:tcPr>
          <w:p w14:paraId="4482D335"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69ED6F2B" w14:textId="4D7BBFC7" w:rsidR="00EF4773" w:rsidRPr="004F26B2" w:rsidRDefault="00EF4773" w:rsidP="00EF4773">
            <w:pPr>
              <w:jc w:val="center"/>
              <w:rPr>
                <w:rFonts w:ascii="Times New Roman" w:hAnsi="Times New Roman"/>
                <w:b/>
                <w:bCs/>
                <w:sz w:val="20"/>
                <w:szCs w:val="20"/>
              </w:rPr>
            </w:pPr>
            <w:r>
              <w:rPr>
                <w:rFonts w:cs="Calibri"/>
              </w:rPr>
              <w:t>bateria montowana na umywalce</w:t>
            </w:r>
          </w:p>
        </w:tc>
        <w:tc>
          <w:tcPr>
            <w:tcW w:w="4324" w:type="dxa"/>
            <w:tcBorders>
              <w:top w:val="nil"/>
              <w:left w:val="single" w:sz="4" w:space="0" w:color="auto"/>
              <w:bottom w:val="single" w:sz="4" w:space="0" w:color="auto"/>
              <w:right w:val="single" w:sz="4" w:space="0" w:color="auto"/>
            </w:tcBorders>
            <w:vAlign w:val="bottom"/>
          </w:tcPr>
          <w:p w14:paraId="54CEB96F" w14:textId="1F792191" w:rsidR="00EF4773" w:rsidRPr="004F26B2" w:rsidRDefault="00EF4773" w:rsidP="00EF4773">
            <w:pPr>
              <w:jc w:val="both"/>
              <w:rPr>
                <w:rFonts w:ascii="Times New Roman" w:hAnsi="Times New Roman"/>
                <w:sz w:val="20"/>
                <w:szCs w:val="20"/>
              </w:rPr>
            </w:pPr>
            <w:r>
              <w:rPr>
                <w:rFonts w:cs="Calibri"/>
              </w:rPr>
              <w:t>bateria umywalkowa z mieszaczem wymagana średnica otworu 33-36 mm</w:t>
            </w:r>
          </w:p>
        </w:tc>
        <w:tc>
          <w:tcPr>
            <w:tcW w:w="696" w:type="dxa"/>
            <w:tcBorders>
              <w:top w:val="nil"/>
              <w:left w:val="single" w:sz="4" w:space="0" w:color="auto"/>
              <w:bottom w:val="single" w:sz="4" w:space="0" w:color="auto"/>
              <w:right w:val="single" w:sz="4" w:space="0" w:color="auto"/>
            </w:tcBorders>
            <w:vAlign w:val="center"/>
          </w:tcPr>
          <w:p w14:paraId="19ACB7FC" w14:textId="05097D3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121AFE2A" w14:textId="581549AC" w:rsidR="00EF4773" w:rsidRPr="004F26B2" w:rsidRDefault="00EF4773" w:rsidP="00EF4773">
            <w:pPr>
              <w:jc w:val="center"/>
              <w:rPr>
                <w:rFonts w:ascii="Times New Roman" w:hAnsi="Times New Roman"/>
                <w:color w:val="000000"/>
              </w:rPr>
            </w:pPr>
            <w:r>
              <w:rPr>
                <w:rFonts w:cs="Calibri"/>
              </w:rPr>
              <w:t>szt.</w:t>
            </w:r>
          </w:p>
        </w:tc>
      </w:tr>
      <w:tr w:rsidR="00EF4773" w:rsidRPr="004F26B2" w14:paraId="01EDB5FB" w14:textId="77777777" w:rsidTr="00136408">
        <w:tc>
          <w:tcPr>
            <w:tcW w:w="0" w:type="auto"/>
            <w:vAlign w:val="center"/>
          </w:tcPr>
          <w:p w14:paraId="1FC14F71"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6117572" w14:textId="43B82925" w:rsidR="00EF4773" w:rsidRPr="004F26B2" w:rsidRDefault="00EF4773" w:rsidP="00EF4773">
            <w:pPr>
              <w:jc w:val="center"/>
              <w:rPr>
                <w:rFonts w:ascii="Times New Roman" w:hAnsi="Times New Roman"/>
                <w:b/>
                <w:bCs/>
                <w:sz w:val="20"/>
                <w:szCs w:val="20"/>
              </w:rPr>
            </w:pPr>
            <w:r>
              <w:rPr>
                <w:rFonts w:cs="Calibri"/>
              </w:rPr>
              <w:t>basen jednokomorowy</w:t>
            </w:r>
          </w:p>
        </w:tc>
        <w:tc>
          <w:tcPr>
            <w:tcW w:w="4324" w:type="dxa"/>
            <w:tcBorders>
              <w:top w:val="nil"/>
              <w:left w:val="single" w:sz="4" w:space="0" w:color="auto"/>
              <w:bottom w:val="single" w:sz="4" w:space="0" w:color="auto"/>
              <w:right w:val="single" w:sz="4" w:space="0" w:color="auto"/>
            </w:tcBorders>
            <w:vAlign w:val="bottom"/>
          </w:tcPr>
          <w:p w14:paraId="76D3769E" w14:textId="0B0F4C3B" w:rsidR="00EF4773" w:rsidRPr="004F26B2" w:rsidRDefault="00EF4773" w:rsidP="00EF4773">
            <w:pPr>
              <w:jc w:val="both"/>
              <w:rPr>
                <w:rFonts w:ascii="Times New Roman" w:hAnsi="Times New Roman"/>
                <w:sz w:val="20"/>
                <w:szCs w:val="20"/>
              </w:rPr>
            </w:pPr>
            <w:r>
              <w:rPr>
                <w:rFonts w:cs="Calibri"/>
              </w:rPr>
              <w:t xml:space="preserve">max. 100x70x85cm , głębokość komory 40cm , odpływ nie większy niż 90mm, materiał stal nierdzewna </w:t>
            </w:r>
          </w:p>
        </w:tc>
        <w:tc>
          <w:tcPr>
            <w:tcW w:w="696" w:type="dxa"/>
            <w:tcBorders>
              <w:top w:val="nil"/>
              <w:left w:val="single" w:sz="4" w:space="0" w:color="auto"/>
              <w:bottom w:val="single" w:sz="4" w:space="0" w:color="auto"/>
              <w:right w:val="single" w:sz="4" w:space="0" w:color="auto"/>
            </w:tcBorders>
            <w:vAlign w:val="center"/>
          </w:tcPr>
          <w:p w14:paraId="297A944B" w14:textId="64EC3A7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5E97D5B0" w14:textId="558BC890" w:rsidR="00EF4773" w:rsidRPr="004F26B2" w:rsidRDefault="00EF4773" w:rsidP="00EF4773">
            <w:pPr>
              <w:jc w:val="center"/>
              <w:rPr>
                <w:rFonts w:ascii="Times New Roman" w:hAnsi="Times New Roman"/>
                <w:color w:val="000000"/>
              </w:rPr>
            </w:pPr>
            <w:r>
              <w:rPr>
                <w:rFonts w:cs="Calibri"/>
              </w:rPr>
              <w:t>szt.</w:t>
            </w:r>
          </w:p>
        </w:tc>
      </w:tr>
      <w:tr w:rsidR="00EF4773" w:rsidRPr="004F26B2" w14:paraId="75DC6A3A" w14:textId="77777777" w:rsidTr="00136408">
        <w:tc>
          <w:tcPr>
            <w:tcW w:w="0" w:type="auto"/>
            <w:vAlign w:val="center"/>
          </w:tcPr>
          <w:p w14:paraId="3EA94FC7"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0666282" w14:textId="6E9A1447" w:rsidR="00EF4773" w:rsidRPr="004F26B2" w:rsidRDefault="00EF4773" w:rsidP="00EF4773">
            <w:pPr>
              <w:jc w:val="center"/>
              <w:rPr>
                <w:rFonts w:ascii="Times New Roman" w:hAnsi="Times New Roman"/>
                <w:b/>
                <w:bCs/>
                <w:sz w:val="20"/>
                <w:szCs w:val="20"/>
              </w:rPr>
            </w:pPr>
            <w:r>
              <w:rPr>
                <w:rFonts w:cs="Calibri"/>
              </w:rPr>
              <w:t>syfon basenu</w:t>
            </w:r>
          </w:p>
        </w:tc>
        <w:tc>
          <w:tcPr>
            <w:tcW w:w="4324" w:type="dxa"/>
            <w:tcBorders>
              <w:top w:val="nil"/>
              <w:left w:val="single" w:sz="4" w:space="0" w:color="auto"/>
              <w:bottom w:val="single" w:sz="4" w:space="0" w:color="auto"/>
              <w:right w:val="single" w:sz="4" w:space="0" w:color="auto"/>
            </w:tcBorders>
            <w:vAlign w:val="bottom"/>
          </w:tcPr>
          <w:p w14:paraId="72DDC733" w14:textId="2808CB13" w:rsidR="00EF4773" w:rsidRPr="004F26B2" w:rsidRDefault="00EF4773" w:rsidP="00EF4773">
            <w:pPr>
              <w:jc w:val="both"/>
              <w:rPr>
                <w:rFonts w:ascii="Times New Roman" w:hAnsi="Times New Roman"/>
                <w:sz w:val="20"/>
                <w:szCs w:val="20"/>
              </w:rPr>
            </w:pPr>
            <w:r>
              <w:rPr>
                <w:rFonts w:cs="Calibri"/>
              </w:rPr>
              <w:t xml:space="preserve">średnica sitka max 90mm,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412FF5A7" w14:textId="7463654D"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67EFCEC6" w14:textId="24322D2A" w:rsidR="00EF4773" w:rsidRPr="004F26B2" w:rsidRDefault="00EF4773" w:rsidP="00EF4773">
            <w:pPr>
              <w:jc w:val="center"/>
              <w:rPr>
                <w:rFonts w:ascii="Times New Roman" w:hAnsi="Times New Roman"/>
                <w:color w:val="000000"/>
              </w:rPr>
            </w:pPr>
            <w:r>
              <w:rPr>
                <w:rFonts w:cs="Calibri"/>
              </w:rPr>
              <w:t>szt.</w:t>
            </w:r>
          </w:p>
        </w:tc>
      </w:tr>
      <w:tr w:rsidR="00EF4773" w:rsidRPr="004F26B2" w14:paraId="1147C089" w14:textId="77777777" w:rsidTr="00136408">
        <w:tc>
          <w:tcPr>
            <w:tcW w:w="0" w:type="auto"/>
            <w:vAlign w:val="center"/>
          </w:tcPr>
          <w:p w14:paraId="3386C3AA"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40D20A1" w14:textId="33FB7734" w:rsidR="00EF4773" w:rsidRPr="004F26B2" w:rsidRDefault="00EF4773" w:rsidP="00EF4773">
            <w:pPr>
              <w:jc w:val="center"/>
              <w:rPr>
                <w:rFonts w:ascii="Times New Roman" w:hAnsi="Times New Roman"/>
                <w:b/>
                <w:bCs/>
                <w:sz w:val="20"/>
                <w:szCs w:val="20"/>
              </w:rPr>
            </w:pPr>
            <w:r>
              <w:rPr>
                <w:rFonts w:cs="Calibri"/>
              </w:rPr>
              <w:t>bateria do basenu</w:t>
            </w:r>
          </w:p>
        </w:tc>
        <w:tc>
          <w:tcPr>
            <w:tcW w:w="4324" w:type="dxa"/>
            <w:tcBorders>
              <w:top w:val="nil"/>
              <w:left w:val="single" w:sz="4" w:space="0" w:color="auto"/>
              <w:bottom w:val="single" w:sz="4" w:space="0" w:color="auto"/>
              <w:right w:val="single" w:sz="4" w:space="0" w:color="auto"/>
            </w:tcBorders>
            <w:vAlign w:val="bottom"/>
          </w:tcPr>
          <w:p w14:paraId="16A9B275" w14:textId="5118E2A7" w:rsidR="00EF4773" w:rsidRPr="004F26B2" w:rsidRDefault="00EF4773" w:rsidP="00EF4773">
            <w:pPr>
              <w:jc w:val="both"/>
              <w:rPr>
                <w:rFonts w:ascii="Times New Roman" w:hAnsi="Times New Roman"/>
                <w:sz w:val="20"/>
                <w:szCs w:val="20"/>
              </w:rPr>
            </w:pPr>
            <w:r>
              <w:rPr>
                <w:rFonts w:cs="Calibri"/>
              </w:rPr>
              <w:t>bateria ścienna z wylewką i prysznicem bez mieszacza. Prysznic odporny na przepływ wody pod</w:t>
            </w:r>
            <w:r>
              <w:rPr>
                <w:rFonts w:cs="Calibri"/>
              </w:rPr>
              <w:br/>
              <w:t>dużym ciśnieniem. Tradycyjne przyłącze ścienne</w:t>
            </w:r>
            <w:r>
              <w:rPr>
                <w:rFonts w:cs="Calibri"/>
              </w:rPr>
              <w:br/>
              <w:t>osobno na zimną i ciepłą wodę, wylewka</w:t>
            </w:r>
            <w:r>
              <w:rPr>
                <w:rFonts w:cs="Calibri"/>
              </w:rPr>
              <w:br/>
              <w:t>obrotowa. Osłona prysznica wykonana z</w:t>
            </w:r>
            <w:r>
              <w:rPr>
                <w:rFonts w:cs="Calibri"/>
              </w:rPr>
              <w:br/>
              <w:t>tworzywa sztucznego. Uchwyt ścienny z</w:t>
            </w:r>
            <w:r>
              <w:rPr>
                <w:rFonts w:cs="Calibri"/>
              </w:rPr>
              <w:br/>
              <w:t>możliwością skrócenia. Wysokość baterii: max1010</w:t>
            </w:r>
            <w:r>
              <w:rPr>
                <w:rFonts w:cs="Calibri"/>
              </w:rPr>
              <w:br/>
              <w:t xml:space="preserve">mm </w:t>
            </w:r>
          </w:p>
        </w:tc>
        <w:tc>
          <w:tcPr>
            <w:tcW w:w="696" w:type="dxa"/>
            <w:tcBorders>
              <w:top w:val="nil"/>
              <w:left w:val="single" w:sz="4" w:space="0" w:color="auto"/>
              <w:bottom w:val="single" w:sz="4" w:space="0" w:color="auto"/>
              <w:right w:val="single" w:sz="4" w:space="0" w:color="auto"/>
            </w:tcBorders>
            <w:vAlign w:val="center"/>
          </w:tcPr>
          <w:p w14:paraId="072FF08C" w14:textId="42BBF590"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552BED9F" w14:textId="3FC8676F" w:rsidR="00EF4773" w:rsidRPr="004F26B2" w:rsidRDefault="00EF4773" w:rsidP="00EF4773">
            <w:pPr>
              <w:jc w:val="center"/>
              <w:rPr>
                <w:rFonts w:ascii="Times New Roman" w:hAnsi="Times New Roman"/>
                <w:color w:val="000000"/>
              </w:rPr>
            </w:pPr>
            <w:r>
              <w:rPr>
                <w:rFonts w:cs="Calibri"/>
              </w:rPr>
              <w:t>szt.</w:t>
            </w:r>
          </w:p>
        </w:tc>
      </w:tr>
      <w:tr w:rsidR="00EF4773" w:rsidRPr="004F26B2" w14:paraId="67275AE8" w14:textId="77777777" w:rsidTr="00136408">
        <w:tc>
          <w:tcPr>
            <w:tcW w:w="0" w:type="auto"/>
            <w:vAlign w:val="center"/>
          </w:tcPr>
          <w:p w14:paraId="21A3C0C7"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2274745" w14:textId="0634EA2A" w:rsidR="00EF4773" w:rsidRPr="004F26B2" w:rsidRDefault="00EF4773" w:rsidP="00EF4773">
            <w:pPr>
              <w:jc w:val="center"/>
              <w:rPr>
                <w:rFonts w:ascii="Times New Roman" w:hAnsi="Times New Roman"/>
                <w:b/>
                <w:bCs/>
                <w:sz w:val="20"/>
                <w:szCs w:val="20"/>
              </w:rPr>
            </w:pPr>
            <w:r>
              <w:rPr>
                <w:rFonts w:cs="Calibri"/>
              </w:rPr>
              <w:t>syfon umywalki</w:t>
            </w:r>
          </w:p>
        </w:tc>
        <w:tc>
          <w:tcPr>
            <w:tcW w:w="4324" w:type="dxa"/>
            <w:tcBorders>
              <w:top w:val="nil"/>
              <w:left w:val="single" w:sz="4" w:space="0" w:color="auto"/>
              <w:bottom w:val="single" w:sz="4" w:space="0" w:color="auto"/>
              <w:right w:val="single" w:sz="4" w:space="0" w:color="auto"/>
            </w:tcBorders>
            <w:vAlign w:val="bottom"/>
          </w:tcPr>
          <w:p w14:paraId="57E5E5A7" w14:textId="370802C2" w:rsidR="00EF4773" w:rsidRPr="004F26B2" w:rsidRDefault="00EF4773" w:rsidP="00EF4773">
            <w:pPr>
              <w:jc w:val="both"/>
              <w:rPr>
                <w:rFonts w:ascii="Times New Roman" w:hAnsi="Times New Roman"/>
                <w:sz w:val="20"/>
                <w:szCs w:val="20"/>
              </w:rPr>
            </w:pPr>
            <w:r>
              <w:rPr>
                <w:rFonts w:cs="Calibri"/>
              </w:rPr>
              <w:t xml:space="preserve">średnica sitka max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29A80B5D" w14:textId="495E9A7A"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2EC8C481" w14:textId="4D591788" w:rsidR="00EF4773" w:rsidRPr="004F26B2" w:rsidRDefault="00EF4773" w:rsidP="00EF4773">
            <w:pPr>
              <w:jc w:val="center"/>
              <w:rPr>
                <w:rFonts w:ascii="Times New Roman" w:hAnsi="Times New Roman"/>
                <w:color w:val="000000"/>
              </w:rPr>
            </w:pPr>
            <w:r>
              <w:rPr>
                <w:rFonts w:cs="Calibri"/>
              </w:rPr>
              <w:t>szt.</w:t>
            </w:r>
          </w:p>
        </w:tc>
      </w:tr>
      <w:tr w:rsidR="00EF4773" w:rsidRPr="004F26B2" w14:paraId="19226060" w14:textId="77777777" w:rsidTr="00136408">
        <w:tc>
          <w:tcPr>
            <w:tcW w:w="0" w:type="auto"/>
            <w:vAlign w:val="center"/>
          </w:tcPr>
          <w:p w14:paraId="79402BF6"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DE3698A" w14:textId="6DE894BF" w:rsidR="00EF4773" w:rsidRPr="004F26B2" w:rsidRDefault="00EF4773" w:rsidP="00EF4773">
            <w:pPr>
              <w:jc w:val="center"/>
              <w:rPr>
                <w:rFonts w:ascii="Times New Roman" w:hAnsi="Times New Roman"/>
                <w:b/>
                <w:bCs/>
                <w:sz w:val="20"/>
                <w:szCs w:val="20"/>
              </w:rPr>
            </w:pPr>
            <w:r>
              <w:rPr>
                <w:rFonts w:cs="Calibri"/>
              </w:rPr>
              <w:t>suszarka</w:t>
            </w:r>
          </w:p>
        </w:tc>
        <w:tc>
          <w:tcPr>
            <w:tcW w:w="4324" w:type="dxa"/>
            <w:tcBorders>
              <w:top w:val="nil"/>
              <w:left w:val="single" w:sz="4" w:space="0" w:color="auto"/>
              <w:bottom w:val="single" w:sz="4" w:space="0" w:color="auto"/>
              <w:right w:val="single" w:sz="4" w:space="0" w:color="auto"/>
            </w:tcBorders>
            <w:vAlign w:val="bottom"/>
          </w:tcPr>
          <w:p w14:paraId="08549FA3" w14:textId="0E9F4326" w:rsidR="00EF4773" w:rsidRPr="004F26B2" w:rsidRDefault="00EF4773" w:rsidP="00EF4773">
            <w:pPr>
              <w:jc w:val="both"/>
              <w:rPr>
                <w:rFonts w:ascii="Times New Roman" w:hAnsi="Times New Roman"/>
                <w:sz w:val="20"/>
                <w:szCs w:val="20"/>
              </w:rPr>
            </w:pPr>
            <w:r>
              <w:rPr>
                <w:rFonts w:cs="Calibri"/>
              </w:rPr>
              <w:t>Po rozłożeniu suszarka ma wymiary max 174 x 57 x 91 cm. Po złożeniu, suszarka ma wymiary max 57 x 13 x 106 cm. Druty aluminiowe. Dodatkowe wyposażenie: kółka, blokada skrzydeł, wbudowane wieszaki.</w:t>
            </w:r>
          </w:p>
        </w:tc>
        <w:tc>
          <w:tcPr>
            <w:tcW w:w="696" w:type="dxa"/>
            <w:tcBorders>
              <w:top w:val="nil"/>
              <w:left w:val="single" w:sz="4" w:space="0" w:color="auto"/>
              <w:bottom w:val="single" w:sz="4" w:space="0" w:color="auto"/>
              <w:right w:val="single" w:sz="4" w:space="0" w:color="auto"/>
            </w:tcBorders>
            <w:vAlign w:val="center"/>
          </w:tcPr>
          <w:p w14:paraId="317CF526" w14:textId="0EDFC1AE"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21D590D8" w14:textId="3915DE84" w:rsidR="00EF4773" w:rsidRPr="004F26B2" w:rsidRDefault="00EF4773" w:rsidP="00EF4773">
            <w:pPr>
              <w:jc w:val="center"/>
              <w:rPr>
                <w:rFonts w:ascii="Times New Roman" w:hAnsi="Times New Roman"/>
                <w:color w:val="000000"/>
              </w:rPr>
            </w:pPr>
            <w:r>
              <w:rPr>
                <w:rFonts w:cs="Calibri"/>
              </w:rPr>
              <w:t>szt.</w:t>
            </w:r>
          </w:p>
        </w:tc>
      </w:tr>
      <w:tr w:rsidR="00EF4773" w:rsidRPr="004F26B2" w14:paraId="50A7E87E" w14:textId="77777777" w:rsidTr="00136408">
        <w:tc>
          <w:tcPr>
            <w:tcW w:w="0" w:type="auto"/>
            <w:vAlign w:val="center"/>
          </w:tcPr>
          <w:p w14:paraId="31CF3561"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53F88CD" w14:textId="17065189" w:rsidR="00EF4773" w:rsidRPr="004F26B2" w:rsidRDefault="00EF4773" w:rsidP="00EF4773">
            <w:pPr>
              <w:jc w:val="center"/>
              <w:rPr>
                <w:rFonts w:ascii="Times New Roman" w:hAnsi="Times New Roman"/>
                <w:b/>
                <w:bCs/>
                <w:sz w:val="20"/>
                <w:szCs w:val="20"/>
              </w:rPr>
            </w:pPr>
            <w:r>
              <w:rPr>
                <w:rFonts w:cs="Calibri"/>
              </w:rPr>
              <w:t>syfon zlewu</w:t>
            </w:r>
          </w:p>
        </w:tc>
        <w:tc>
          <w:tcPr>
            <w:tcW w:w="4324" w:type="dxa"/>
            <w:tcBorders>
              <w:top w:val="nil"/>
              <w:left w:val="single" w:sz="4" w:space="0" w:color="auto"/>
              <w:bottom w:val="single" w:sz="4" w:space="0" w:color="auto"/>
              <w:right w:val="single" w:sz="4" w:space="0" w:color="auto"/>
            </w:tcBorders>
            <w:vAlign w:val="bottom"/>
          </w:tcPr>
          <w:p w14:paraId="21701404" w14:textId="6872B79A" w:rsidR="00EF4773" w:rsidRPr="004F26B2" w:rsidRDefault="00EF4773" w:rsidP="00EF4773">
            <w:pPr>
              <w:jc w:val="both"/>
              <w:rPr>
                <w:rFonts w:ascii="Times New Roman" w:hAnsi="Times New Roman"/>
                <w:sz w:val="20"/>
                <w:szCs w:val="20"/>
              </w:rPr>
            </w:pPr>
            <w:r>
              <w:rPr>
                <w:rFonts w:cs="Calibri"/>
              </w:rPr>
              <w:t xml:space="preserve">Syfon zlewu dwukomorowego średnica sitka max.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63BC9486" w14:textId="13FA900D"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549AC5ED" w14:textId="0E74F4EE" w:rsidR="00EF4773" w:rsidRPr="004F26B2" w:rsidRDefault="00EF4773" w:rsidP="00EF4773">
            <w:pPr>
              <w:jc w:val="center"/>
              <w:rPr>
                <w:rFonts w:ascii="Times New Roman" w:hAnsi="Times New Roman"/>
                <w:color w:val="000000"/>
              </w:rPr>
            </w:pPr>
            <w:r>
              <w:rPr>
                <w:rFonts w:cs="Calibri"/>
              </w:rPr>
              <w:t>szt.</w:t>
            </w:r>
          </w:p>
        </w:tc>
      </w:tr>
      <w:tr w:rsidR="00EF4773" w:rsidRPr="004F26B2" w14:paraId="1E44C4A5" w14:textId="77777777" w:rsidTr="00136408">
        <w:tc>
          <w:tcPr>
            <w:tcW w:w="0" w:type="auto"/>
            <w:vAlign w:val="center"/>
          </w:tcPr>
          <w:p w14:paraId="0813D067"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B2EBFB4" w14:textId="37E4F666" w:rsidR="00EF4773" w:rsidRPr="004F26B2" w:rsidRDefault="00EF4773" w:rsidP="00EF4773">
            <w:pPr>
              <w:jc w:val="center"/>
              <w:rPr>
                <w:rFonts w:ascii="Times New Roman" w:hAnsi="Times New Roman"/>
                <w:b/>
                <w:bCs/>
                <w:sz w:val="20"/>
                <w:szCs w:val="20"/>
              </w:rPr>
            </w:pPr>
            <w:r>
              <w:rPr>
                <w:rFonts w:cs="Calibri"/>
              </w:rPr>
              <w:t>bateria zlewu</w:t>
            </w:r>
          </w:p>
        </w:tc>
        <w:tc>
          <w:tcPr>
            <w:tcW w:w="4324" w:type="dxa"/>
            <w:tcBorders>
              <w:top w:val="nil"/>
              <w:left w:val="single" w:sz="4" w:space="0" w:color="auto"/>
              <w:bottom w:val="single" w:sz="4" w:space="0" w:color="auto"/>
              <w:right w:val="single" w:sz="4" w:space="0" w:color="auto"/>
            </w:tcBorders>
            <w:vAlign w:val="bottom"/>
          </w:tcPr>
          <w:p w14:paraId="4B7D56C0" w14:textId="65CD79C6" w:rsidR="00EF4773" w:rsidRPr="004F26B2" w:rsidRDefault="00EF4773" w:rsidP="00EF4773">
            <w:pPr>
              <w:jc w:val="both"/>
              <w:rPr>
                <w:rFonts w:ascii="Times New Roman" w:hAnsi="Times New Roman"/>
                <w:sz w:val="20"/>
                <w:szCs w:val="20"/>
              </w:rPr>
            </w:pPr>
            <w:r>
              <w:rPr>
                <w:rFonts w:cs="Calibri"/>
              </w:rPr>
              <w:t>bateria ścienna z wylewką i mieszaczem, chromowana, rozstaw przyłączy 150+/-20 mm, element sterujący - ceramiczny śr. Max.3,5min</w:t>
            </w:r>
          </w:p>
        </w:tc>
        <w:tc>
          <w:tcPr>
            <w:tcW w:w="696" w:type="dxa"/>
            <w:tcBorders>
              <w:top w:val="nil"/>
              <w:left w:val="single" w:sz="4" w:space="0" w:color="auto"/>
              <w:bottom w:val="single" w:sz="4" w:space="0" w:color="auto"/>
              <w:right w:val="single" w:sz="4" w:space="0" w:color="auto"/>
            </w:tcBorders>
            <w:vAlign w:val="center"/>
          </w:tcPr>
          <w:p w14:paraId="2275CF0E" w14:textId="16C58F2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1C95149E" w14:textId="34118610" w:rsidR="00EF4773" w:rsidRPr="004F26B2" w:rsidRDefault="00EF4773" w:rsidP="00EF4773">
            <w:pPr>
              <w:jc w:val="center"/>
              <w:rPr>
                <w:rFonts w:ascii="Times New Roman" w:hAnsi="Times New Roman"/>
                <w:color w:val="000000"/>
              </w:rPr>
            </w:pPr>
            <w:r>
              <w:rPr>
                <w:rFonts w:cs="Calibri"/>
              </w:rPr>
              <w:t>szt.</w:t>
            </w:r>
          </w:p>
        </w:tc>
      </w:tr>
      <w:tr w:rsidR="00EF4773" w:rsidRPr="004F26B2" w14:paraId="70DA7C0F" w14:textId="77777777" w:rsidTr="00136408">
        <w:tc>
          <w:tcPr>
            <w:tcW w:w="0" w:type="auto"/>
            <w:vAlign w:val="center"/>
          </w:tcPr>
          <w:p w14:paraId="693B63C2"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66EFAEB" w14:textId="1F50E4D0" w:rsidR="00EF4773" w:rsidRPr="004F26B2" w:rsidRDefault="00EF4773" w:rsidP="00EF4773">
            <w:pPr>
              <w:jc w:val="center"/>
              <w:rPr>
                <w:rFonts w:ascii="Times New Roman" w:hAnsi="Times New Roman"/>
                <w:b/>
                <w:bCs/>
                <w:sz w:val="20"/>
                <w:szCs w:val="20"/>
              </w:rPr>
            </w:pPr>
            <w:r>
              <w:rPr>
                <w:rFonts w:cs="Calibri"/>
              </w:rPr>
              <w:t>basen jednokomorowy</w:t>
            </w:r>
          </w:p>
        </w:tc>
        <w:tc>
          <w:tcPr>
            <w:tcW w:w="4324" w:type="dxa"/>
            <w:tcBorders>
              <w:top w:val="nil"/>
              <w:left w:val="single" w:sz="4" w:space="0" w:color="auto"/>
              <w:bottom w:val="single" w:sz="4" w:space="0" w:color="auto"/>
              <w:right w:val="single" w:sz="4" w:space="0" w:color="auto"/>
            </w:tcBorders>
            <w:vAlign w:val="bottom"/>
          </w:tcPr>
          <w:p w14:paraId="0A9CE35D" w14:textId="7D66C099" w:rsidR="00EF4773" w:rsidRPr="004F26B2" w:rsidRDefault="00EF4773" w:rsidP="00EF4773">
            <w:pPr>
              <w:jc w:val="both"/>
              <w:rPr>
                <w:rFonts w:ascii="Times New Roman" w:hAnsi="Times New Roman"/>
                <w:sz w:val="20"/>
                <w:szCs w:val="20"/>
              </w:rPr>
            </w:pPr>
            <w:r>
              <w:rPr>
                <w:rFonts w:cs="Calibri"/>
              </w:rPr>
              <w:t>max 100x60x85cm , 1 komora , głębokośc komory min. 40cm , stelaż basenu bez półki , odpływ nie mniejszy niż 60mm, material stal nierdzewna ,rant z tyłu stołu</w:t>
            </w:r>
          </w:p>
        </w:tc>
        <w:tc>
          <w:tcPr>
            <w:tcW w:w="696" w:type="dxa"/>
            <w:tcBorders>
              <w:top w:val="nil"/>
              <w:left w:val="single" w:sz="4" w:space="0" w:color="auto"/>
              <w:bottom w:val="single" w:sz="4" w:space="0" w:color="auto"/>
              <w:right w:val="single" w:sz="4" w:space="0" w:color="auto"/>
            </w:tcBorders>
            <w:vAlign w:val="center"/>
          </w:tcPr>
          <w:p w14:paraId="3FCB2008" w14:textId="69F7A0E5"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6E98A40D" w14:textId="5BE46002" w:rsidR="00EF4773" w:rsidRPr="004F26B2" w:rsidRDefault="00EF4773" w:rsidP="00EF4773">
            <w:pPr>
              <w:jc w:val="center"/>
              <w:rPr>
                <w:rFonts w:ascii="Times New Roman" w:hAnsi="Times New Roman"/>
                <w:color w:val="000000"/>
              </w:rPr>
            </w:pPr>
            <w:r>
              <w:rPr>
                <w:rFonts w:cs="Calibri"/>
              </w:rPr>
              <w:t>szt.</w:t>
            </w:r>
          </w:p>
        </w:tc>
      </w:tr>
      <w:tr w:rsidR="00EF4773" w:rsidRPr="004F26B2" w14:paraId="76324A29" w14:textId="77777777" w:rsidTr="00136408">
        <w:tc>
          <w:tcPr>
            <w:tcW w:w="0" w:type="auto"/>
            <w:vAlign w:val="center"/>
          </w:tcPr>
          <w:p w14:paraId="14984C2E"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1AF3337" w14:textId="63441F5D" w:rsidR="00EF4773" w:rsidRPr="004F26B2" w:rsidRDefault="00EF4773" w:rsidP="00EF4773">
            <w:pPr>
              <w:jc w:val="center"/>
              <w:rPr>
                <w:rFonts w:ascii="Times New Roman" w:hAnsi="Times New Roman"/>
                <w:b/>
                <w:bCs/>
                <w:sz w:val="20"/>
                <w:szCs w:val="20"/>
              </w:rPr>
            </w:pPr>
            <w:r>
              <w:rPr>
                <w:rFonts w:cs="Calibri"/>
              </w:rPr>
              <w:t>syfon basenu</w:t>
            </w:r>
          </w:p>
        </w:tc>
        <w:tc>
          <w:tcPr>
            <w:tcW w:w="4324" w:type="dxa"/>
            <w:tcBorders>
              <w:top w:val="nil"/>
              <w:left w:val="single" w:sz="4" w:space="0" w:color="auto"/>
              <w:bottom w:val="single" w:sz="4" w:space="0" w:color="auto"/>
              <w:right w:val="single" w:sz="4" w:space="0" w:color="auto"/>
            </w:tcBorders>
            <w:vAlign w:val="bottom"/>
          </w:tcPr>
          <w:p w14:paraId="294C88CB" w14:textId="47742F8A" w:rsidR="00EF4773" w:rsidRPr="004F26B2" w:rsidRDefault="00EF4773" w:rsidP="00EF4773">
            <w:pPr>
              <w:jc w:val="both"/>
              <w:rPr>
                <w:rFonts w:ascii="Times New Roman" w:hAnsi="Times New Roman"/>
                <w:sz w:val="20"/>
                <w:szCs w:val="20"/>
              </w:rPr>
            </w:pPr>
            <w:r>
              <w:rPr>
                <w:rFonts w:cs="Calibri"/>
              </w:rPr>
              <w:t xml:space="preserve">średnica sitka nie  większa niż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782895FB" w14:textId="4F50AB88"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480EADE7" w14:textId="64D1578C" w:rsidR="00EF4773" w:rsidRPr="004F26B2" w:rsidRDefault="00EF4773" w:rsidP="00EF4773">
            <w:pPr>
              <w:jc w:val="center"/>
              <w:rPr>
                <w:rFonts w:ascii="Times New Roman" w:hAnsi="Times New Roman"/>
                <w:color w:val="000000"/>
              </w:rPr>
            </w:pPr>
            <w:r>
              <w:rPr>
                <w:rFonts w:cs="Calibri"/>
              </w:rPr>
              <w:t>szt.</w:t>
            </w:r>
          </w:p>
        </w:tc>
      </w:tr>
      <w:tr w:rsidR="00EF4773" w:rsidRPr="004F26B2" w14:paraId="441536E4" w14:textId="77777777" w:rsidTr="00136408">
        <w:tc>
          <w:tcPr>
            <w:tcW w:w="0" w:type="auto"/>
            <w:vAlign w:val="center"/>
          </w:tcPr>
          <w:p w14:paraId="0FFE7289"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7CA83E" w14:textId="4E187937" w:rsidR="00EF4773" w:rsidRPr="004F26B2" w:rsidRDefault="00EF4773" w:rsidP="00EF4773">
            <w:pPr>
              <w:jc w:val="center"/>
              <w:rPr>
                <w:rFonts w:ascii="Times New Roman" w:hAnsi="Times New Roman"/>
                <w:b/>
                <w:bCs/>
                <w:sz w:val="20"/>
                <w:szCs w:val="20"/>
              </w:rPr>
            </w:pPr>
            <w:r>
              <w:rPr>
                <w:rFonts w:cs="Calibri"/>
              </w:rPr>
              <w:t>bateria basenu</w:t>
            </w:r>
          </w:p>
        </w:tc>
        <w:tc>
          <w:tcPr>
            <w:tcW w:w="4324" w:type="dxa"/>
            <w:tcBorders>
              <w:top w:val="nil"/>
              <w:left w:val="single" w:sz="4" w:space="0" w:color="auto"/>
              <w:bottom w:val="single" w:sz="4" w:space="0" w:color="auto"/>
              <w:right w:val="single" w:sz="4" w:space="0" w:color="auto"/>
            </w:tcBorders>
            <w:vAlign w:val="bottom"/>
          </w:tcPr>
          <w:p w14:paraId="5C4F2E62" w14:textId="1BEF0747" w:rsidR="00EF4773" w:rsidRPr="004F26B2" w:rsidRDefault="00EF4773" w:rsidP="00EF4773">
            <w:pPr>
              <w:jc w:val="both"/>
              <w:rPr>
                <w:rFonts w:ascii="Times New Roman" w:hAnsi="Times New Roman"/>
                <w:sz w:val="20"/>
                <w:szCs w:val="20"/>
              </w:rPr>
            </w:pPr>
            <w:r>
              <w:rPr>
                <w:rFonts w:cs="Calibri"/>
              </w:rPr>
              <w:t>bateria ścienna z wylewką i spryskiwaczem bez mieszacza</w:t>
            </w:r>
          </w:p>
        </w:tc>
        <w:tc>
          <w:tcPr>
            <w:tcW w:w="696" w:type="dxa"/>
            <w:tcBorders>
              <w:top w:val="nil"/>
              <w:left w:val="single" w:sz="4" w:space="0" w:color="auto"/>
              <w:bottom w:val="single" w:sz="4" w:space="0" w:color="auto"/>
              <w:right w:val="single" w:sz="4" w:space="0" w:color="auto"/>
            </w:tcBorders>
            <w:vAlign w:val="center"/>
          </w:tcPr>
          <w:p w14:paraId="64B359F7" w14:textId="3BF6EF88"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4F8F35F1" w14:textId="0B500BDA" w:rsidR="00EF4773" w:rsidRPr="004F26B2" w:rsidRDefault="00EF4773" w:rsidP="00EF4773">
            <w:pPr>
              <w:jc w:val="center"/>
              <w:rPr>
                <w:rFonts w:ascii="Times New Roman" w:hAnsi="Times New Roman"/>
                <w:color w:val="000000"/>
              </w:rPr>
            </w:pPr>
            <w:r>
              <w:rPr>
                <w:rFonts w:cs="Calibri"/>
              </w:rPr>
              <w:t>szt.</w:t>
            </w:r>
          </w:p>
        </w:tc>
      </w:tr>
      <w:tr w:rsidR="00EF4773" w:rsidRPr="004F26B2" w14:paraId="0B58B033" w14:textId="77777777" w:rsidTr="00136408">
        <w:tc>
          <w:tcPr>
            <w:tcW w:w="0" w:type="auto"/>
            <w:vAlign w:val="center"/>
          </w:tcPr>
          <w:p w14:paraId="7158171F"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B7BFEAA" w14:textId="18E35CB3" w:rsidR="00EF4773" w:rsidRPr="004F26B2" w:rsidRDefault="00EF4773" w:rsidP="00EF4773">
            <w:pPr>
              <w:jc w:val="center"/>
              <w:rPr>
                <w:rFonts w:ascii="Times New Roman" w:hAnsi="Times New Roman"/>
                <w:b/>
                <w:bCs/>
                <w:sz w:val="20"/>
                <w:szCs w:val="20"/>
              </w:rPr>
            </w:pPr>
            <w:r>
              <w:rPr>
                <w:rFonts w:cs="Calibri"/>
              </w:rPr>
              <w:t>bateria zlewu</w:t>
            </w:r>
          </w:p>
        </w:tc>
        <w:tc>
          <w:tcPr>
            <w:tcW w:w="4324" w:type="dxa"/>
            <w:tcBorders>
              <w:top w:val="nil"/>
              <w:left w:val="single" w:sz="4" w:space="0" w:color="auto"/>
              <w:bottom w:val="single" w:sz="4" w:space="0" w:color="auto"/>
              <w:right w:val="single" w:sz="4" w:space="0" w:color="auto"/>
            </w:tcBorders>
            <w:vAlign w:val="bottom"/>
          </w:tcPr>
          <w:p w14:paraId="3EE5AA15" w14:textId="656802D6" w:rsidR="00EF4773" w:rsidRPr="004F26B2" w:rsidRDefault="00EF4773" w:rsidP="00EF4773">
            <w:pPr>
              <w:jc w:val="both"/>
              <w:rPr>
                <w:rFonts w:ascii="Times New Roman" w:hAnsi="Times New Roman"/>
                <w:sz w:val="20"/>
                <w:szCs w:val="20"/>
              </w:rPr>
            </w:pPr>
            <w:r>
              <w:rPr>
                <w:rFonts w:cs="Calibri"/>
              </w:rPr>
              <w:t>bateria ścienna z mieszaczem chromowana, rozstaw przyłączy 150+/-20 mm, element sterujący - ceramiczny śr. Max.3,5min</w:t>
            </w:r>
          </w:p>
        </w:tc>
        <w:tc>
          <w:tcPr>
            <w:tcW w:w="696" w:type="dxa"/>
            <w:tcBorders>
              <w:top w:val="nil"/>
              <w:left w:val="single" w:sz="4" w:space="0" w:color="auto"/>
              <w:bottom w:val="single" w:sz="4" w:space="0" w:color="auto"/>
              <w:right w:val="single" w:sz="4" w:space="0" w:color="auto"/>
            </w:tcBorders>
            <w:vAlign w:val="center"/>
          </w:tcPr>
          <w:p w14:paraId="0BBAB7CE" w14:textId="6241B45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152A1AF4" w14:textId="0DB05D54" w:rsidR="00EF4773" w:rsidRPr="004F26B2" w:rsidRDefault="00EF4773" w:rsidP="00EF4773">
            <w:pPr>
              <w:jc w:val="center"/>
              <w:rPr>
                <w:rFonts w:ascii="Times New Roman" w:hAnsi="Times New Roman"/>
                <w:color w:val="000000"/>
              </w:rPr>
            </w:pPr>
            <w:r>
              <w:rPr>
                <w:rFonts w:cs="Calibri"/>
              </w:rPr>
              <w:t>szt.</w:t>
            </w:r>
          </w:p>
        </w:tc>
      </w:tr>
      <w:tr w:rsidR="00EF4773" w:rsidRPr="004F26B2" w14:paraId="19EBA7C6" w14:textId="77777777" w:rsidTr="00136408">
        <w:tc>
          <w:tcPr>
            <w:tcW w:w="0" w:type="auto"/>
            <w:vAlign w:val="center"/>
          </w:tcPr>
          <w:p w14:paraId="65A3E4F9"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B9402F1" w14:textId="41F90C53" w:rsidR="00EF4773" w:rsidRPr="004F26B2" w:rsidRDefault="00EF4773" w:rsidP="00EF4773">
            <w:pPr>
              <w:jc w:val="center"/>
              <w:rPr>
                <w:rFonts w:ascii="Times New Roman" w:hAnsi="Times New Roman"/>
                <w:b/>
                <w:bCs/>
                <w:sz w:val="20"/>
                <w:szCs w:val="20"/>
              </w:rPr>
            </w:pPr>
            <w:r>
              <w:rPr>
                <w:rFonts w:cs="Calibri"/>
              </w:rPr>
              <w:t>basen jednokomorowy</w:t>
            </w:r>
          </w:p>
        </w:tc>
        <w:tc>
          <w:tcPr>
            <w:tcW w:w="4324" w:type="dxa"/>
            <w:tcBorders>
              <w:top w:val="nil"/>
              <w:left w:val="single" w:sz="4" w:space="0" w:color="auto"/>
              <w:bottom w:val="single" w:sz="4" w:space="0" w:color="auto"/>
              <w:right w:val="single" w:sz="4" w:space="0" w:color="auto"/>
            </w:tcBorders>
            <w:vAlign w:val="bottom"/>
          </w:tcPr>
          <w:p w14:paraId="5841B343" w14:textId="0A5A9775" w:rsidR="00EF4773" w:rsidRPr="004F26B2" w:rsidRDefault="00EF4773" w:rsidP="00EF4773">
            <w:pPr>
              <w:jc w:val="both"/>
              <w:rPr>
                <w:rFonts w:ascii="Times New Roman" w:hAnsi="Times New Roman"/>
                <w:sz w:val="20"/>
                <w:szCs w:val="20"/>
              </w:rPr>
            </w:pPr>
            <w:r>
              <w:rPr>
                <w:rFonts w:cs="Calibri"/>
              </w:rPr>
              <w:t>min 100x60x85cm , głębokośc komory 30cm , odpływ nie mniejszy niż 60mm, materiał stal nierdzewna , rant z tyłu blatu</w:t>
            </w:r>
          </w:p>
        </w:tc>
        <w:tc>
          <w:tcPr>
            <w:tcW w:w="696" w:type="dxa"/>
            <w:tcBorders>
              <w:top w:val="nil"/>
              <w:left w:val="single" w:sz="4" w:space="0" w:color="auto"/>
              <w:bottom w:val="single" w:sz="4" w:space="0" w:color="auto"/>
              <w:right w:val="single" w:sz="4" w:space="0" w:color="auto"/>
            </w:tcBorders>
            <w:vAlign w:val="center"/>
          </w:tcPr>
          <w:p w14:paraId="6B86F7C4" w14:textId="50712C09"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33DBFFA8" w14:textId="20B32884" w:rsidR="00EF4773" w:rsidRPr="004F26B2" w:rsidRDefault="00EF4773" w:rsidP="00EF4773">
            <w:pPr>
              <w:jc w:val="center"/>
              <w:rPr>
                <w:rFonts w:ascii="Times New Roman" w:hAnsi="Times New Roman"/>
                <w:color w:val="000000"/>
              </w:rPr>
            </w:pPr>
            <w:r>
              <w:rPr>
                <w:rFonts w:cs="Calibri"/>
              </w:rPr>
              <w:t>szt.</w:t>
            </w:r>
          </w:p>
        </w:tc>
      </w:tr>
      <w:tr w:rsidR="00EF4773" w:rsidRPr="004F26B2" w14:paraId="367369D9" w14:textId="77777777" w:rsidTr="00136408">
        <w:tc>
          <w:tcPr>
            <w:tcW w:w="0" w:type="auto"/>
            <w:vAlign w:val="center"/>
          </w:tcPr>
          <w:p w14:paraId="4BAA48F4"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EBD8AE9" w14:textId="1426223A" w:rsidR="00EF4773" w:rsidRPr="004F26B2" w:rsidRDefault="00EF4773" w:rsidP="00EF4773">
            <w:pPr>
              <w:jc w:val="center"/>
              <w:rPr>
                <w:rFonts w:ascii="Times New Roman" w:hAnsi="Times New Roman"/>
                <w:b/>
                <w:bCs/>
                <w:sz w:val="20"/>
                <w:szCs w:val="20"/>
              </w:rPr>
            </w:pPr>
            <w:r>
              <w:rPr>
                <w:rFonts w:cs="Calibri"/>
              </w:rPr>
              <w:t>basen jednokomorowy</w:t>
            </w:r>
          </w:p>
        </w:tc>
        <w:tc>
          <w:tcPr>
            <w:tcW w:w="4324" w:type="dxa"/>
            <w:tcBorders>
              <w:top w:val="nil"/>
              <w:left w:val="single" w:sz="4" w:space="0" w:color="auto"/>
              <w:bottom w:val="single" w:sz="4" w:space="0" w:color="auto"/>
              <w:right w:val="single" w:sz="4" w:space="0" w:color="auto"/>
            </w:tcBorders>
            <w:vAlign w:val="bottom"/>
          </w:tcPr>
          <w:p w14:paraId="2886F76B" w14:textId="15FBCF7C" w:rsidR="00EF4773" w:rsidRPr="004F26B2" w:rsidRDefault="00EF4773" w:rsidP="00EF4773">
            <w:pPr>
              <w:jc w:val="both"/>
              <w:rPr>
                <w:rFonts w:ascii="Times New Roman" w:hAnsi="Times New Roman"/>
                <w:sz w:val="20"/>
                <w:szCs w:val="20"/>
              </w:rPr>
            </w:pPr>
            <w:r>
              <w:rPr>
                <w:rFonts w:cs="Calibri"/>
              </w:rPr>
              <w:t>min 90x60x85cm , głębokośc komory 30cm , odpływ nie mniejszy niż 60mm, materiał stal nierdzewna ,rant z tyłu blatu</w:t>
            </w:r>
          </w:p>
        </w:tc>
        <w:tc>
          <w:tcPr>
            <w:tcW w:w="696" w:type="dxa"/>
            <w:tcBorders>
              <w:top w:val="nil"/>
              <w:left w:val="single" w:sz="4" w:space="0" w:color="auto"/>
              <w:bottom w:val="single" w:sz="4" w:space="0" w:color="auto"/>
              <w:right w:val="single" w:sz="4" w:space="0" w:color="auto"/>
            </w:tcBorders>
            <w:vAlign w:val="center"/>
          </w:tcPr>
          <w:p w14:paraId="5CCE977D" w14:textId="7853754D"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7C968B85" w14:textId="34C80016" w:rsidR="00EF4773" w:rsidRPr="004F26B2" w:rsidRDefault="00EF4773" w:rsidP="00EF4773">
            <w:pPr>
              <w:jc w:val="center"/>
              <w:rPr>
                <w:rFonts w:ascii="Times New Roman" w:hAnsi="Times New Roman"/>
                <w:color w:val="000000"/>
              </w:rPr>
            </w:pPr>
            <w:r>
              <w:rPr>
                <w:rFonts w:cs="Calibri"/>
              </w:rPr>
              <w:t>szt.</w:t>
            </w:r>
          </w:p>
        </w:tc>
      </w:tr>
      <w:tr w:rsidR="00EF4773" w:rsidRPr="004F26B2" w14:paraId="056D5EFB" w14:textId="77777777" w:rsidTr="00136408">
        <w:tc>
          <w:tcPr>
            <w:tcW w:w="0" w:type="auto"/>
            <w:vAlign w:val="center"/>
          </w:tcPr>
          <w:p w14:paraId="2D7400C7"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64E97E6" w14:textId="77B8223B" w:rsidR="00EF4773" w:rsidRPr="004F26B2" w:rsidRDefault="00EF4773" w:rsidP="00EF4773">
            <w:pPr>
              <w:jc w:val="center"/>
              <w:rPr>
                <w:rFonts w:ascii="Times New Roman" w:hAnsi="Times New Roman"/>
                <w:b/>
                <w:bCs/>
                <w:sz w:val="20"/>
                <w:szCs w:val="20"/>
              </w:rPr>
            </w:pPr>
            <w:r>
              <w:rPr>
                <w:rFonts w:cs="Calibri"/>
              </w:rPr>
              <w:t>umywalka</w:t>
            </w:r>
          </w:p>
        </w:tc>
        <w:tc>
          <w:tcPr>
            <w:tcW w:w="4324" w:type="dxa"/>
            <w:tcBorders>
              <w:top w:val="nil"/>
              <w:left w:val="single" w:sz="4" w:space="0" w:color="auto"/>
              <w:bottom w:val="single" w:sz="4" w:space="0" w:color="auto"/>
              <w:right w:val="single" w:sz="4" w:space="0" w:color="auto"/>
            </w:tcBorders>
            <w:vAlign w:val="bottom"/>
          </w:tcPr>
          <w:p w14:paraId="202648F2" w14:textId="6E063442" w:rsidR="00EF4773" w:rsidRPr="004F26B2" w:rsidRDefault="00EF4773" w:rsidP="00EF4773">
            <w:pPr>
              <w:jc w:val="both"/>
              <w:rPr>
                <w:rFonts w:ascii="Times New Roman" w:hAnsi="Times New Roman"/>
                <w:sz w:val="20"/>
                <w:szCs w:val="20"/>
              </w:rPr>
            </w:pPr>
            <w:r>
              <w:rPr>
                <w:rFonts w:cs="Calibri"/>
              </w:rPr>
              <w:t xml:space="preserve">umywalka min. 40x35x15cm , umywalka przykręcana do sciany , odpływ wody fi 60mm, material stalnierdzewna </w:t>
            </w:r>
          </w:p>
        </w:tc>
        <w:tc>
          <w:tcPr>
            <w:tcW w:w="696" w:type="dxa"/>
            <w:tcBorders>
              <w:top w:val="nil"/>
              <w:left w:val="single" w:sz="4" w:space="0" w:color="auto"/>
              <w:bottom w:val="single" w:sz="4" w:space="0" w:color="auto"/>
              <w:right w:val="single" w:sz="4" w:space="0" w:color="auto"/>
            </w:tcBorders>
            <w:vAlign w:val="center"/>
          </w:tcPr>
          <w:p w14:paraId="77C91F16" w14:textId="7F0FA782"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79BA9184" w14:textId="169A16D9" w:rsidR="00EF4773" w:rsidRPr="004F26B2" w:rsidRDefault="00EF4773" w:rsidP="00EF4773">
            <w:pPr>
              <w:jc w:val="center"/>
              <w:rPr>
                <w:rFonts w:ascii="Times New Roman" w:hAnsi="Times New Roman"/>
                <w:color w:val="000000"/>
              </w:rPr>
            </w:pPr>
            <w:r>
              <w:rPr>
                <w:rFonts w:cs="Calibri"/>
              </w:rPr>
              <w:t>szt.</w:t>
            </w:r>
          </w:p>
        </w:tc>
      </w:tr>
      <w:tr w:rsidR="00EF4773" w:rsidRPr="004F26B2" w14:paraId="1021C982" w14:textId="77777777" w:rsidTr="00136408">
        <w:tc>
          <w:tcPr>
            <w:tcW w:w="0" w:type="auto"/>
            <w:vAlign w:val="center"/>
          </w:tcPr>
          <w:p w14:paraId="58E42557"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37968E6" w14:textId="306B369C" w:rsidR="00EF4773" w:rsidRPr="004F26B2" w:rsidRDefault="00EF4773" w:rsidP="00EF4773">
            <w:pPr>
              <w:jc w:val="center"/>
              <w:rPr>
                <w:rFonts w:ascii="Times New Roman" w:hAnsi="Times New Roman"/>
                <w:b/>
                <w:bCs/>
                <w:sz w:val="20"/>
                <w:szCs w:val="20"/>
              </w:rPr>
            </w:pPr>
            <w:r>
              <w:rPr>
                <w:rFonts w:cs="Calibri"/>
              </w:rPr>
              <w:t>bateria</w:t>
            </w:r>
          </w:p>
        </w:tc>
        <w:tc>
          <w:tcPr>
            <w:tcW w:w="4324" w:type="dxa"/>
            <w:tcBorders>
              <w:top w:val="nil"/>
              <w:left w:val="single" w:sz="4" w:space="0" w:color="auto"/>
              <w:bottom w:val="single" w:sz="4" w:space="0" w:color="auto"/>
              <w:right w:val="single" w:sz="4" w:space="0" w:color="auto"/>
            </w:tcBorders>
            <w:vAlign w:val="bottom"/>
          </w:tcPr>
          <w:p w14:paraId="23BA27C8" w14:textId="1C1AC5DB" w:rsidR="00EF4773" w:rsidRPr="004F26B2" w:rsidRDefault="00EF4773" w:rsidP="00EF4773">
            <w:pPr>
              <w:jc w:val="both"/>
              <w:rPr>
                <w:rFonts w:ascii="Times New Roman" w:hAnsi="Times New Roman"/>
                <w:sz w:val="20"/>
                <w:szCs w:val="20"/>
              </w:rPr>
            </w:pPr>
            <w:r>
              <w:rPr>
                <w:rFonts w:cs="Calibri"/>
              </w:rPr>
              <w:t>bateria ścienna , z mieszaczem chromowana, rozstaw przyłączy 150+/-20 mm, element sterujący - ceramiczny śr. Max.3,5min</w:t>
            </w:r>
          </w:p>
        </w:tc>
        <w:tc>
          <w:tcPr>
            <w:tcW w:w="696" w:type="dxa"/>
            <w:tcBorders>
              <w:top w:val="nil"/>
              <w:left w:val="single" w:sz="4" w:space="0" w:color="auto"/>
              <w:bottom w:val="single" w:sz="4" w:space="0" w:color="auto"/>
              <w:right w:val="single" w:sz="4" w:space="0" w:color="auto"/>
            </w:tcBorders>
            <w:vAlign w:val="center"/>
          </w:tcPr>
          <w:p w14:paraId="3794F089" w14:textId="4A252B77"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67DC792E" w14:textId="0F0143F5" w:rsidR="00EF4773" w:rsidRPr="004F26B2" w:rsidRDefault="00EF4773" w:rsidP="00EF4773">
            <w:pPr>
              <w:jc w:val="center"/>
              <w:rPr>
                <w:rFonts w:ascii="Times New Roman" w:hAnsi="Times New Roman"/>
                <w:color w:val="000000"/>
              </w:rPr>
            </w:pPr>
            <w:r>
              <w:rPr>
                <w:rFonts w:cs="Calibri"/>
              </w:rPr>
              <w:t>szt.</w:t>
            </w:r>
          </w:p>
        </w:tc>
      </w:tr>
      <w:tr w:rsidR="00EF4773" w:rsidRPr="004F26B2" w14:paraId="39D26B28" w14:textId="77777777" w:rsidTr="00136408">
        <w:tc>
          <w:tcPr>
            <w:tcW w:w="0" w:type="auto"/>
            <w:vAlign w:val="center"/>
          </w:tcPr>
          <w:p w14:paraId="2A99AEAE"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64CF042D" w14:textId="3E98CBAC" w:rsidR="00EF4773" w:rsidRPr="004F26B2" w:rsidRDefault="00EF4773" w:rsidP="00EF4773">
            <w:pPr>
              <w:jc w:val="center"/>
              <w:rPr>
                <w:rFonts w:ascii="Times New Roman" w:hAnsi="Times New Roman"/>
                <w:b/>
                <w:bCs/>
                <w:sz w:val="20"/>
                <w:szCs w:val="20"/>
              </w:rPr>
            </w:pPr>
            <w:r>
              <w:rPr>
                <w:rFonts w:cs="Calibri"/>
              </w:rPr>
              <w:t>bateria</w:t>
            </w:r>
          </w:p>
        </w:tc>
        <w:tc>
          <w:tcPr>
            <w:tcW w:w="4324" w:type="dxa"/>
            <w:tcBorders>
              <w:top w:val="nil"/>
              <w:left w:val="single" w:sz="4" w:space="0" w:color="auto"/>
              <w:bottom w:val="single" w:sz="4" w:space="0" w:color="auto"/>
              <w:right w:val="single" w:sz="4" w:space="0" w:color="auto"/>
            </w:tcBorders>
            <w:vAlign w:val="bottom"/>
          </w:tcPr>
          <w:p w14:paraId="74E030AD" w14:textId="06CA4BC5" w:rsidR="00EF4773" w:rsidRPr="004F26B2" w:rsidRDefault="00EF4773" w:rsidP="00EF4773">
            <w:pPr>
              <w:jc w:val="both"/>
              <w:rPr>
                <w:rFonts w:ascii="Times New Roman" w:hAnsi="Times New Roman"/>
                <w:sz w:val="20"/>
                <w:szCs w:val="20"/>
              </w:rPr>
            </w:pPr>
            <w:r>
              <w:rPr>
                <w:rFonts w:cs="Calibri"/>
              </w:rPr>
              <w:t>bateria ścienna z wylewką i prysznicem , bez mieszacza</w:t>
            </w:r>
          </w:p>
        </w:tc>
        <w:tc>
          <w:tcPr>
            <w:tcW w:w="696" w:type="dxa"/>
            <w:tcBorders>
              <w:top w:val="nil"/>
              <w:left w:val="single" w:sz="4" w:space="0" w:color="auto"/>
              <w:bottom w:val="single" w:sz="4" w:space="0" w:color="auto"/>
              <w:right w:val="single" w:sz="4" w:space="0" w:color="auto"/>
            </w:tcBorders>
            <w:vAlign w:val="center"/>
          </w:tcPr>
          <w:p w14:paraId="57B84020" w14:textId="19C98695"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5280FF63" w14:textId="633CB694" w:rsidR="00EF4773" w:rsidRPr="004F26B2" w:rsidRDefault="00EF4773" w:rsidP="00EF4773">
            <w:pPr>
              <w:jc w:val="center"/>
              <w:rPr>
                <w:rFonts w:ascii="Times New Roman" w:hAnsi="Times New Roman"/>
                <w:color w:val="000000"/>
              </w:rPr>
            </w:pPr>
            <w:r>
              <w:rPr>
                <w:rFonts w:cs="Calibri"/>
              </w:rPr>
              <w:t>szt.</w:t>
            </w:r>
          </w:p>
        </w:tc>
      </w:tr>
      <w:tr w:rsidR="00EF4773" w:rsidRPr="004F26B2" w14:paraId="26C4F425" w14:textId="77777777" w:rsidTr="00136408">
        <w:tc>
          <w:tcPr>
            <w:tcW w:w="0" w:type="auto"/>
            <w:vAlign w:val="center"/>
          </w:tcPr>
          <w:p w14:paraId="230270A3"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A7F22F" w14:textId="2B352B4D" w:rsidR="00EF4773" w:rsidRPr="004F26B2" w:rsidRDefault="00EF4773" w:rsidP="00EF4773">
            <w:pPr>
              <w:jc w:val="center"/>
              <w:rPr>
                <w:rFonts w:ascii="Times New Roman" w:hAnsi="Times New Roman"/>
                <w:b/>
                <w:bCs/>
                <w:sz w:val="20"/>
                <w:szCs w:val="20"/>
              </w:rPr>
            </w:pPr>
            <w:r>
              <w:rPr>
                <w:rFonts w:cs="Calibri"/>
              </w:rPr>
              <w:t>syfon</w:t>
            </w:r>
          </w:p>
        </w:tc>
        <w:tc>
          <w:tcPr>
            <w:tcW w:w="4324" w:type="dxa"/>
            <w:tcBorders>
              <w:top w:val="nil"/>
              <w:left w:val="single" w:sz="4" w:space="0" w:color="auto"/>
              <w:bottom w:val="single" w:sz="4" w:space="0" w:color="auto"/>
              <w:right w:val="single" w:sz="4" w:space="0" w:color="auto"/>
            </w:tcBorders>
            <w:vAlign w:val="bottom"/>
          </w:tcPr>
          <w:p w14:paraId="5902CE2A" w14:textId="31CAF327" w:rsidR="00EF4773" w:rsidRPr="004F26B2" w:rsidRDefault="00EF4773" w:rsidP="00EF4773">
            <w:pPr>
              <w:jc w:val="both"/>
              <w:rPr>
                <w:rFonts w:ascii="Times New Roman" w:hAnsi="Times New Roman"/>
                <w:sz w:val="20"/>
                <w:szCs w:val="20"/>
              </w:rPr>
            </w:pPr>
            <w:r>
              <w:rPr>
                <w:rFonts w:cs="Calibri"/>
              </w:rPr>
              <w:t xml:space="preserve">średnica sitka max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5BABF9F9" w14:textId="51DEF243" w:rsidR="00EF4773" w:rsidRPr="004F26B2" w:rsidRDefault="00EF4773" w:rsidP="00EF4773">
            <w:pPr>
              <w:jc w:val="center"/>
              <w:rPr>
                <w:rFonts w:ascii="Times New Roman" w:hAnsi="Times New Roman"/>
                <w:sz w:val="20"/>
                <w:szCs w:val="20"/>
              </w:rPr>
            </w:pPr>
            <w:r>
              <w:rPr>
                <w:rFonts w:cs="Calibri"/>
              </w:rPr>
              <w:t>2</w:t>
            </w:r>
          </w:p>
        </w:tc>
        <w:tc>
          <w:tcPr>
            <w:tcW w:w="1260" w:type="dxa"/>
            <w:tcBorders>
              <w:top w:val="nil"/>
              <w:left w:val="single" w:sz="4" w:space="0" w:color="auto"/>
              <w:bottom w:val="single" w:sz="4" w:space="0" w:color="auto"/>
              <w:right w:val="single" w:sz="4" w:space="0" w:color="auto"/>
            </w:tcBorders>
            <w:vAlign w:val="center"/>
          </w:tcPr>
          <w:p w14:paraId="6FA1A1B1" w14:textId="7100DF09" w:rsidR="00EF4773" w:rsidRPr="004F26B2" w:rsidRDefault="00EF4773" w:rsidP="00EF4773">
            <w:pPr>
              <w:jc w:val="center"/>
              <w:rPr>
                <w:rFonts w:ascii="Times New Roman" w:hAnsi="Times New Roman"/>
                <w:color w:val="000000"/>
              </w:rPr>
            </w:pPr>
            <w:r>
              <w:rPr>
                <w:rFonts w:cs="Calibri"/>
              </w:rPr>
              <w:t>szt.</w:t>
            </w:r>
          </w:p>
        </w:tc>
      </w:tr>
      <w:tr w:rsidR="00EF4773" w:rsidRPr="004F26B2" w14:paraId="54E825D0" w14:textId="77777777" w:rsidTr="00136408">
        <w:tc>
          <w:tcPr>
            <w:tcW w:w="0" w:type="auto"/>
            <w:vAlign w:val="center"/>
          </w:tcPr>
          <w:p w14:paraId="2DB57666"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58BFBCE" w14:textId="49794F49" w:rsidR="00EF4773" w:rsidRPr="004F26B2" w:rsidRDefault="00EF4773" w:rsidP="00EF4773">
            <w:pPr>
              <w:jc w:val="center"/>
              <w:rPr>
                <w:rFonts w:ascii="Times New Roman" w:hAnsi="Times New Roman"/>
                <w:b/>
                <w:bCs/>
                <w:sz w:val="20"/>
                <w:szCs w:val="20"/>
              </w:rPr>
            </w:pPr>
            <w:r>
              <w:rPr>
                <w:rFonts w:cs="Calibri"/>
              </w:rPr>
              <w:t>bateria</w:t>
            </w:r>
          </w:p>
        </w:tc>
        <w:tc>
          <w:tcPr>
            <w:tcW w:w="4324" w:type="dxa"/>
            <w:tcBorders>
              <w:top w:val="nil"/>
              <w:left w:val="single" w:sz="4" w:space="0" w:color="auto"/>
              <w:bottom w:val="single" w:sz="4" w:space="0" w:color="auto"/>
              <w:right w:val="single" w:sz="4" w:space="0" w:color="auto"/>
            </w:tcBorders>
            <w:vAlign w:val="bottom"/>
          </w:tcPr>
          <w:p w14:paraId="0647C2AA" w14:textId="4DE37677" w:rsidR="00EF4773" w:rsidRPr="004F26B2" w:rsidRDefault="00EF4773" w:rsidP="00EF4773">
            <w:pPr>
              <w:jc w:val="both"/>
              <w:rPr>
                <w:rFonts w:ascii="Times New Roman" w:hAnsi="Times New Roman"/>
                <w:sz w:val="20"/>
                <w:szCs w:val="20"/>
              </w:rPr>
            </w:pPr>
            <w:r>
              <w:rPr>
                <w:rFonts w:cs="Calibri"/>
              </w:rPr>
              <w:t>bateria ścienna z mieszaczem, chromowana, rozstaw przyłączy 150+/-20 mm, element sterujący - ceramiczny śr. max.3,5min</w:t>
            </w:r>
          </w:p>
        </w:tc>
        <w:tc>
          <w:tcPr>
            <w:tcW w:w="696" w:type="dxa"/>
            <w:tcBorders>
              <w:top w:val="nil"/>
              <w:left w:val="single" w:sz="4" w:space="0" w:color="auto"/>
              <w:bottom w:val="single" w:sz="4" w:space="0" w:color="auto"/>
              <w:right w:val="single" w:sz="4" w:space="0" w:color="auto"/>
            </w:tcBorders>
            <w:vAlign w:val="center"/>
          </w:tcPr>
          <w:p w14:paraId="0A03A969" w14:textId="2A448FFE"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4986D6B8" w14:textId="2354D82B" w:rsidR="00EF4773" w:rsidRPr="004F26B2" w:rsidRDefault="00EF4773" w:rsidP="00EF4773">
            <w:pPr>
              <w:jc w:val="center"/>
              <w:rPr>
                <w:rFonts w:ascii="Times New Roman" w:hAnsi="Times New Roman"/>
                <w:color w:val="000000"/>
              </w:rPr>
            </w:pPr>
            <w:r>
              <w:rPr>
                <w:rFonts w:cs="Calibri"/>
              </w:rPr>
              <w:t>szt.</w:t>
            </w:r>
          </w:p>
        </w:tc>
      </w:tr>
      <w:tr w:rsidR="00EF4773" w:rsidRPr="004F26B2" w14:paraId="4A6AF688" w14:textId="77777777" w:rsidTr="00136408">
        <w:tc>
          <w:tcPr>
            <w:tcW w:w="0" w:type="auto"/>
            <w:vAlign w:val="center"/>
          </w:tcPr>
          <w:p w14:paraId="79D95909"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shd w:val="clear" w:color="auto" w:fill="FFFFFF"/>
            <w:vAlign w:val="center"/>
          </w:tcPr>
          <w:p w14:paraId="22399A8B" w14:textId="08F5BBBF" w:rsidR="00EF4773" w:rsidRPr="004F26B2" w:rsidRDefault="00EF4773" w:rsidP="00EF4773">
            <w:pPr>
              <w:jc w:val="center"/>
              <w:rPr>
                <w:rFonts w:ascii="Times New Roman" w:hAnsi="Times New Roman"/>
                <w:b/>
                <w:bCs/>
                <w:sz w:val="20"/>
                <w:szCs w:val="20"/>
              </w:rPr>
            </w:pPr>
            <w:r>
              <w:rPr>
                <w:rFonts w:cs="Calibri"/>
              </w:rPr>
              <w:t>basen jednokomorowy</w:t>
            </w:r>
          </w:p>
        </w:tc>
        <w:tc>
          <w:tcPr>
            <w:tcW w:w="4324" w:type="dxa"/>
            <w:tcBorders>
              <w:top w:val="nil"/>
              <w:left w:val="nil"/>
              <w:bottom w:val="nil"/>
              <w:right w:val="nil"/>
            </w:tcBorders>
            <w:vAlign w:val="bottom"/>
          </w:tcPr>
          <w:p w14:paraId="523BF805" w14:textId="77777777" w:rsidR="00EF4773" w:rsidRDefault="00000000" w:rsidP="00EF4773">
            <w:pPr>
              <w:spacing w:after="0" w:line="240" w:lineRule="auto"/>
              <w:rPr>
                <w:rFonts w:cs="Calibri"/>
                <w:color w:val="000000"/>
              </w:rPr>
            </w:pPr>
            <w:r>
              <w:rPr>
                <w:rFonts w:asciiTheme="minorHAnsi" w:hAnsiTheme="minorHAnsi" w:cstheme="minorBidi"/>
              </w:rPr>
              <w:pict w14:anchorId="563044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utoShape 1" o:spid="_x0000_s2050" type="#_x0000_t75" alt="REDFOX" href="https://sklep.technica.pl/redfox" style="position:absolute;margin-left:0;margin-top:0;width:90pt;height:29.25pt;z-index:251657216;visibility:visible;mso-wrap-style:square;mso-position-horizontal-relative:text;mso-position-vertical-relative:text;v-text-anchor:top" o:button="t" o:insetmode="auto">
                  <v:fill o:detectmouseclick="t"/>
                  <v:imagedata r:id="rId8" o:title=""/>
                </v:shape>
              </w:pict>
            </w:r>
            <w:r>
              <w:rPr>
                <w:rFonts w:asciiTheme="minorHAnsi" w:hAnsiTheme="minorHAnsi" w:cstheme="minorBidi"/>
              </w:rPr>
              <w:pict w14:anchorId="14CE87C9">
                <v:shape id="_x0000_s2051" type="#_x0000_t75" alt="REDFOX" href="https://sklep.technica.pl/redfox" style="position:absolute;margin-left:0;margin-top:0;width:90pt;height:29.25pt;z-index:251658240;visibility:visible;mso-wrap-style:square;mso-position-horizontal-relative:text;mso-position-vertical-relative:text;v-text-anchor:top" o:button="t" o:insetmode="auto">
                  <v:fill o:detectmouseclick="t"/>
                  <v:imagedata r:id="rId8" o:title=""/>
                </v:shape>
              </w:pict>
            </w:r>
          </w:p>
          <w:tbl>
            <w:tblPr>
              <w:tblW w:w="0" w:type="auto"/>
              <w:tblCellSpacing w:w="0" w:type="dxa"/>
              <w:tblCellMar>
                <w:left w:w="0" w:type="dxa"/>
                <w:right w:w="0" w:type="dxa"/>
              </w:tblCellMar>
              <w:tblLook w:val="04A0" w:firstRow="1" w:lastRow="0" w:firstColumn="1" w:lastColumn="0" w:noHBand="0" w:noVBand="1"/>
            </w:tblPr>
            <w:tblGrid>
              <w:gridCol w:w="5020"/>
            </w:tblGrid>
            <w:tr w:rsidR="00EF4773" w14:paraId="537BA5E2" w14:textId="77777777">
              <w:trPr>
                <w:trHeight w:val="300"/>
                <w:tblCellSpacing w:w="0" w:type="dxa"/>
              </w:trPr>
              <w:tc>
                <w:tcPr>
                  <w:tcW w:w="5000" w:type="dxa"/>
                  <w:tcBorders>
                    <w:top w:val="nil"/>
                    <w:left w:val="single" w:sz="4" w:space="0" w:color="auto"/>
                    <w:bottom w:val="single" w:sz="4" w:space="0" w:color="auto"/>
                    <w:right w:val="single" w:sz="4" w:space="0" w:color="auto"/>
                  </w:tcBorders>
                  <w:noWrap/>
                  <w:vAlign w:val="bottom"/>
                  <w:hideMark/>
                </w:tcPr>
                <w:p w14:paraId="61A6B507" w14:textId="77777777" w:rsidR="00EF4773" w:rsidRDefault="00EF4773" w:rsidP="006369D8">
                  <w:pPr>
                    <w:framePr w:hSpace="141" w:wrap="around" w:vAnchor="text" w:hAnchor="text" w:y="1"/>
                    <w:suppressOverlap/>
                    <w:rPr>
                      <w:rFonts w:cs="Calibri"/>
                      <w:b/>
                      <w:bCs/>
                    </w:rPr>
                  </w:pPr>
                  <w:r>
                    <w:rPr>
                      <w:rFonts w:cs="Calibri"/>
                      <w:b/>
                      <w:bCs/>
                    </w:rPr>
                    <w:t>Basen 1 komorowy minimalnie 100x60x85cm , głebokośc komory minimalnie 30cm, materiał stal nierdzewna , odpływ minimalnie 60mm,rant z tyłu</w:t>
                  </w:r>
                </w:p>
              </w:tc>
            </w:tr>
          </w:tbl>
          <w:p w14:paraId="16EA8C1B" w14:textId="77777777" w:rsidR="00EF4773" w:rsidRPr="004F26B2" w:rsidRDefault="00EF4773" w:rsidP="00EF4773">
            <w:pPr>
              <w:jc w:val="both"/>
              <w:rPr>
                <w:rFonts w:ascii="Times New Roman" w:hAnsi="Times New Roman"/>
                <w:sz w:val="20"/>
                <w:szCs w:val="20"/>
              </w:rPr>
            </w:pPr>
          </w:p>
        </w:tc>
        <w:tc>
          <w:tcPr>
            <w:tcW w:w="696" w:type="dxa"/>
            <w:tcBorders>
              <w:top w:val="nil"/>
              <w:left w:val="single" w:sz="4" w:space="0" w:color="auto"/>
              <w:bottom w:val="single" w:sz="4" w:space="0" w:color="auto"/>
              <w:right w:val="single" w:sz="4" w:space="0" w:color="auto"/>
            </w:tcBorders>
            <w:vAlign w:val="center"/>
          </w:tcPr>
          <w:p w14:paraId="3F0DB7D5" w14:textId="4997AEDC"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0C523FEC" w14:textId="5B1C0D01" w:rsidR="00EF4773" w:rsidRPr="004F26B2" w:rsidRDefault="00EF4773" w:rsidP="00EF4773">
            <w:pPr>
              <w:jc w:val="center"/>
              <w:rPr>
                <w:rFonts w:ascii="Times New Roman" w:hAnsi="Times New Roman"/>
                <w:color w:val="000000"/>
              </w:rPr>
            </w:pPr>
            <w:r>
              <w:rPr>
                <w:rFonts w:cs="Calibri"/>
              </w:rPr>
              <w:t>szt.</w:t>
            </w:r>
          </w:p>
        </w:tc>
      </w:tr>
      <w:tr w:rsidR="00EF4773" w:rsidRPr="004F26B2" w14:paraId="122D59FE" w14:textId="77777777" w:rsidTr="00136408">
        <w:tc>
          <w:tcPr>
            <w:tcW w:w="0" w:type="auto"/>
            <w:vAlign w:val="center"/>
          </w:tcPr>
          <w:p w14:paraId="2642064F"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shd w:val="clear" w:color="auto" w:fill="FFFFFF"/>
            <w:vAlign w:val="center"/>
          </w:tcPr>
          <w:p w14:paraId="4DF8D074" w14:textId="5E2BCC75" w:rsidR="00EF4773" w:rsidRPr="004F26B2" w:rsidRDefault="00EF4773" w:rsidP="00EF4773">
            <w:pPr>
              <w:jc w:val="center"/>
              <w:rPr>
                <w:rFonts w:ascii="Times New Roman" w:hAnsi="Times New Roman"/>
                <w:b/>
                <w:bCs/>
                <w:sz w:val="20"/>
                <w:szCs w:val="20"/>
              </w:rPr>
            </w:pPr>
            <w:r>
              <w:rPr>
                <w:rFonts w:cs="Calibri"/>
              </w:rPr>
              <w:t>bateria</w:t>
            </w:r>
          </w:p>
        </w:tc>
        <w:tc>
          <w:tcPr>
            <w:tcW w:w="4324" w:type="dxa"/>
            <w:tcBorders>
              <w:top w:val="nil"/>
              <w:left w:val="single" w:sz="4" w:space="0" w:color="auto"/>
              <w:bottom w:val="single" w:sz="4" w:space="0" w:color="auto"/>
              <w:right w:val="single" w:sz="4" w:space="0" w:color="auto"/>
            </w:tcBorders>
            <w:vAlign w:val="bottom"/>
          </w:tcPr>
          <w:p w14:paraId="5D61BE1E" w14:textId="514F9053" w:rsidR="00EF4773" w:rsidRPr="004F26B2" w:rsidRDefault="00EF4773" w:rsidP="00EF4773">
            <w:pPr>
              <w:jc w:val="both"/>
              <w:rPr>
                <w:rFonts w:ascii="Times New Roman" w:hAnsi="Times New Roman"/>
                <w:sz w:val="20"/>
                <w:szCs w:val="20"/>
              </w:rPr>
            </w:pPr>
            <w:r>
              <w:rPr>
                <w:rFonts w:cs="Calibri"/>
              </w:rPr>
              <w:t xml:space="preserve">bateria ścienna z mieszaczem </w:t>
            </w:r>
          </w:p>
        </w:tc>
        <w:tc>
          <w:tcPr>
            <w:tcW w:w="696" w:type="dxa"/>
            <w:tcBorders>
              <w:top w:val="nil"/>
              <w:left w:val="single" w:sz="4" w:space="0" w:color="auto"/>
              <w:bottom w:val="single" w:sz="4" w:space="0" w:color="auto"/>
              <w:right w:val="single" w:sz="4" w:space="0" w:color="auto"/>
            </w:tcBorders>
            <w:vAlign w:val="center"/>
          </w:tcPr>
          <w:p w14:paraId="09C765C9" w14:textId="7460A899"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41987E2D" w14:textId="3B30FDBA" w:rsidR="00EF4773" w:rsidRPr="004F26B2" w:rsidRDefault="00EF4773" w:rsidP="00EF4773">
            <w:pPr>
              <w:jc w:val="center"/>
              <w:rPr>
                <w:rFonts w:ascii="Times New Roman" w:hAnsi="Times New Roman"/>
                <w:color w:val="000000"/>
              </w:rPr>
            </w:pPr>
            <w:r>
              <w:rPr>
                <w:rFonts w:cs="Calibri"/>
              </w:rPr>
              <w:t>szt.</w:t>
            </w:r>
          </w:p>
        </w:tc>
      </w:tr>
      <w:tr w:rsidR="00EF4773" w:rsidRPr="004F26B2" w14:paraId="0D691C53" w14:textId="77777777" w:rsidTr="00136408">
        <w:tc>
          <w:tcPr>
            <w:tcW w:w="0" w:type="auto"/>
            <w:vAlign w:val="center"/>
          </w:tcPr>
          <w:p w14:paraId="147A827D"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shd w:val="clear" w:color="auto" w:fill="FFFFFF"/>
            <w:vAlign w:val="center"/>
          </w:tcPr>
          <w:p w14:paraId="3AECBB05" w14:textId="6182A40E" w:rsidR="00EF4773" w:rsidRPr="004F26B2" w:rsidRDefault="00EF4773" w:rsidP="00EF4773">
            <w:pPr>
              <w:jc w:val="center"/>
              <w:rPr>
                <w:rFonts w:ascii="Times New Roman" w:hAnsi="Times New Roman"/>
                <w:b/>
                <w:bCs/>
                <w:sz w:val="20"/>
                <w:szCs w:val="20"/>
              </w:rPr>
            </w:pPr>
            <w:r>
              <w:rPr>
                <w:rFonts w:cs="Calibri"/>
              </w:rPr>
              <w:t>bateria</w:t>
            </w:r>
          </w:p>
        </w:tc>
        <w:tc>
          <w:tcPr>
            <w:tcW w:w="4324" w:type="dxa"/>
            <w:tcBorders>
              <w:top w:val="nil"/>
              <w:left w:val="single" w:sz="4" w:space="0" w:color="auto"/>
              <w:bottom w:val="single" w:sz="4" w:space="0" w:color="auto"/>
              <w:right w:val="single" w:sz="4" w:space="0" w:color="auto"/>
            </w:tcBorders>
            <w:vAlign w:val="bottom"/>
          </w:tcPr>
          <w:p w14:paraId="26CF7ED7" w14:textId="6BDCA4F8" w:rsidR="00EF4773" w:rsidRPr="004F26B2" w:rsidRDefault="00EF4773" w:rsidP="00EF4773">
            <w:pPr>
              <w:jc w:val="both"/>
              <w:rPr>
                <w:rFonts w:ascii="Times New Roman" w:hAnsi="Times New Roman"/>
                <w:sz w:val="20"/>
                <w:szCs w:val="20"/>
              </w:rPr>
            </w:pPr>
            <w:r>
              <w:rPr>
                <w:rFonts w:cs="Calibri"/>
              </w:rPr>
              <w:t xml:space="preserve">bateria ścienna z wylewka i prysznicem bez mieszacza </w:t>
            </w:r>
          </w:p>
        </w:tc>
        <w:tc>
          <w:tcPr>
            <w:tcW w:w="696" w:type="dxa"/>
            <w:tcBorders>
              <w:top w:val="nil"/>
              <w:left w:val="single" w:sz="4" w:space="0" w:color="auto"/>
              <w:bottom w:val="single" w:sz="4" w:space="0" w:color="auto"/>
              <w:right w:val="single" w:sz="4" w:space="0" w:color="auto"/>
            </w:tcBorders>
            <w:vAlign w:val="center"/>
          </w:tcPr>
          <w:p w14:paraId="0141D7A6" w14:textId="0AB1AFEA"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55FAB11A" w14:textId="5DB6542F" w:rsidR="00EF4773" w:rsidRPr="004F26B2" w:rsidRDefault="00EF4773" w:rsidP="00EF4773">
            <w:pPr>
              <w:jc w:val="center"/>
              <w:rPr>
                <w:rFonts w:ascii="Times New Roman" w:hAnsi="Times New Roman"/>
                <w:color w:val="000000"/>
              </w:rPr>
            </w:pPr>
            <w:r>
              <w:rPr>
                <w:rFonts w:cs="Calibri"/>
              </w:rPr>
              <w:t>szt.</w:t>
            </w:r>
          </w:p>
        </w:tc>
      </w:tr>
      <w:tr w:rsidR="00EF4773" w:rsidRPr="004F26B2" w14:paraId="5DEA9908" w14:textId="77777777" w:rsidTr="00136408">
        <w:tc>
          <w:tcPr>
            <w:tcW w:w="0" w:type="auto"/>
            <w:vAlign w:val="center"/>
          </w:tcPr>
          <w:p w14:paraId="0B74291E"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25A1B93" w14:textId="36C88769" w:rsidR="00EF4773" w:rsidRPr="004F26B2" w:rsidRDefault="00EF4773" w:rsidP="00EF4773">
            <w:pPr>
              <w:jc w:val="center"/>
              <w:rPr>
                <w:rFonts w:ascii="Times New Roman" w:hAnsi="Times New Roman"/>
                <w:b/>
                <w:bCs/>
                <w:sz w:val="20"/>
                <w:szCs w:val="20"/>
              </w:rPr>
            </w:pPr>
            <w:r>
              <w:rPr>
                <w:rFonts w:cs="Calibri"/>
              </w:rPr>
              <w:t>zlew jednokomorowy</w:t>
            </w:r>
          </w:p>
        </w:tc>
        <w:tc>
          <w:tcPr>
            <w:tcW w:w="4324" w:type="dxa"/>
            <w:tcBorders>
              <w:top w:val="nil"/>
              <w:left w:val="single" w:sz="4" w:space="0" w:color="auto"/>
              <w:bottom w:val="single" w:sz="4" w:space="0" w:color="auto"/>
              <w:right w:val="single" w:sz="4" w:space="0" w:color="auto"/>
            </w:tcBorders>
            <w:shd w:val="clear" w:color="auto" w:fill="FFFFFF"/>
            <w:vAlign w:val="bottom"/>
          </w:tcPr>
          <w:p w14:paraId="55E0884E" w14:textId="45FF960B" w:rsidR="00EF4773" w:rsidRPr="004F26B2" w:rsidRDefault="00EF4773" w:rsidP="00EF4773">
            <w:pPr>
              <w:jc w:val="both"/>
              <w:rPr>
                <w:rFonts w:ascii="Times New Roman" w:hAnsi="Times New Roman"/>
                <w:sz w:val="20"/>
                <w:szCs w:val="20"/>
              </w:rPr>
            </w:pPr>
            <w:r>
              <w:rPr>
                <w:rFonts w:cs="Calibri"/>
              </w:rPr>
              <w:t xml:space="preserve">zlew jednokomorowy z półką z lewym ociekaczem  minimalnie 90x60x85cm, głębokośc komory minimalnie 25cm , odpływ minimalnie 60mm, rant z tyłu </w:t>
            </w:r>
          </w:p>
        </w:tc>
        <w:tc>
          <w:tcPr>
            <w:tcW w:w="696" w:type="dxa"/>
            <w:tcBorders>
              <w:top w:val="nil"/>
              <w:left w:val="single" w:sz="4" w:space="0" w:color="auto"/>
              <w:bottom w:val="single" w:sz="4" w:space="0" w:color="auto"/>
              <w:right w:val="single" w:sz="4" w:space="0" w:color="auto"/>
            </w:tcBorders>
            <w:vAlign w:val="center"/>
          </w:tcPr>
          <w:p w14:paraId="21D9F121" w14:textId="792C0819"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410452D5" w14:textId="293F9AB3" w:rsidR="00EF4773" w:rsidRPr="004F26B2" w:rsidRDefault="00EF4773" w:rsidP="00EF4773">
            <w:pPr>
              <w:jc w:val="center"/>
              <w:rPr>
                <w:rFonts w:ascii="Times New Roman" w:hAnsi="Times New Roman"/>
                <w:color w:val="000000"/>
              </w:rPr>
            </w:pPr>
            <w:r>
              <w:rPr>
                <w:rFonts w:cs="Calibri"/>
              </w:rPr>
              <w:t>szt.</w:t>
            </w:r>
          </w:p>
        </w:tc>
      </w:tr>
      <w:tr w:rsidR="00EF4773" w:rsidRPr="004F26B2" w14:paraId="2DF624F9" w14:textId="77777777" w:rsidTr="00136408">
        <w:tc>
          <w:tcPr>
            <w:tcW w:w="0" w:type="auto"/>
            <w:vAlign w:val="center"/>
          </w:tcPr>
          <w:p w14:paraId="6FCED8F2"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6D65B1EC" w14:textId="081E82FF" w:rsidR="00EF4773" w:rsidRPr="004F26B2" w:rsidRDefault="00EF4773" w:rsidP="00EF4773">
            <w:pPr>
              <w:jc w:val="center"/>
              <w:rPr>
                <w:rFonts w:ascii="Times New Roman" w:hAnsi="Times New Roman"/>
                <w:b/>
                <w:bCs/>
                <w:sz w:val="20"/>
                <w:szCs w:val="20"/>
              </w:rPr>
            </w:pPr>
            <w:r>
              <w:rPr>
                <w:rFonts w:cs="Calibri"/>
              </w:rPr>
              <w:t>syfon</w:t>
            </w:r>
          </w:p>
        </w:tc>
        <w:tc>
          <w:tcPr>
            <w:tcW w:w="4324" w:type="dxa"/>
            <w:tcBorders>
              <w:top w:val="nil"/>
              <w:left w:val="single" w:sz="4" w:space="0" w:color="auto"/>
              <w:bottom w:val="single" w:sz="4" w:space="0" w:color="auto"/>
              <w:right w:val="single" w:sz="4" w:space="0" w:color="auto"/>
            </w:tcBorders>
            <w:vAlign w:val="bottom"/>
          </w:tcPr>
          <w:p w14:paraId="7167AE3B" w14:textId="15942C6F" w:rsidR="00EF4773" w:rsidRPr="004F26B2" w:rsidRDefault="00EF4773" w:rsidP="00EF4773">
            <w:pPr>
              <w:jc w:val="both"/>
              <w:rPr>
                <w:rFonts w:ascii="Times New Roman" w:hAnsi="Times New Roman"/>
                <w:sz w:val="20"/>
                <w:szCs w:val="20"/>
              </w:rPr>
            </w:pPr>
            <w:r>
              <w:rPr>
                <w:rFonts w:cs="Calibri"/>
              </w:rPr>
              <w:t xml:space="preserve">średnica sitka maksymalnie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3194053F" w14:textId="70794FD9" w:rsidR="00EF4773" w:rsidRPr="004F26B2" w:rsidRDefault="00EF4773" w:rsidP="00EF4773">
            <w:pPr>
              <w:jc w:val="center"/>
              <w:rPr>
                <w:rFonts w:ascii="Times New Roman" w:hAnsi="Times New Roman"/>
                <w:sz w:val="20"/>
                <w:szCs w:val="20"/>
              </w:rPr>
            </w:pPr>
            <w:r>
              <w:rPr>
                <w:rFonts w:cs="Calibri"/>
              </w:rPr>
              <w:t>2</w:t>
            </w:r>
          </w:p>
        </w:tc>
        <w:tc>
          <w:tcPr>
            <w:tcW w:w="1260" w:type="dxa"/>
            <w:tcBorders>
              <w:top w:val="nil"/>
              <w:left w:val="single" w:sz="4" w:space="0" w:color="auto"/>
              <w:bottom w:val="single" w:sz="4" w:space="0" w:color="auto"/>
              <w:right w:val="single" w:sz="4" w:space="0" w:color="auto"/>
            </w:tcBorders>
            <w:vAlign w:val="center"/>
          </w:tcPr>
          <w:p w14:paraId="169A0673" w14:textId="78F93A81" w:rsidR="00EF4773" w:rsidRPr="004F26B2" w:rsidRDefault="00EF4773" w:rsidP="00EF4773">
            <w:pPr>
              <w:jc w:val="center"/>
              <w:rPr>
                <w:rFonts w:ascii="Times New Roman" w:hAnsi="Times New Roman"/>
                <w:color w:val="000000"/>
              </w:rPr>
            </w:pPr>
            <w:r>
              <w:rPr>
                <w:rFonts w:cs="Calibri"/>
              </w:rPr>
              <w:t>szt.</w:t>
            </w:r>
          </w:p>
        </w:tc>
      </w:tr>
      <w:tr w:rsidR="00EF4773" w:rsidRPr="004F26B2" w14:paraId="16E5C8BC" w14:textId="77777777" w:rsidTr="00136408">
        <w:tc>
          <w:tcPr>
            <w:tcW w:w="0" w:type="auto"/>
            <w:vAlign w:val="center"/>
          </w:tcPr>
          <w:p w14:paraId="24C4C33F"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B83099A" w14:textId="0C465EAD" w:rsidR="00EF4773" w:rsidRPr="004F26B2" w:rsidRDefault="00EF4773" w:rsidP="00EF4773">
            <w:pPr>
              <w:jc w:val="center"/>
              <w:rPr>
                <w:rFonts w:ascii="Times New Roman" w:hAnsi="Times New Roman"/>
                <w:b/>
                <w:bCs/>
                <w:sz w:val="20"/>
                <w:szCs w:val="20"/>
              </w:rPr>
            </w:pPr>
            <w:r>
              <w:rPr>
                <w:rFonts w:cs="Calibri"/>
              </w:rPr>
              <w:t>zlew jednokomorowy</w:t>
            </w:r>
          </w:p>
        </w:tc>
        <w:tc>
          <w:tcPr>
            <w:tcW w:w="4324" w:type="dxa"/>
            <w:tcBorders>
              <w:top w:val="nil"/>
              <w:left w:val="single" w:sz="4" w:space="0" w:color="auto"/>
              <w:bottom w:val="single" w:sz="4" w:space="0" w:color="auto"/>
              <w:right w:val="single" w:sz="4" w:space="0" w:color="auto"/>
            </w:tcBorders>
            <w:shd w:val="clear" w:color="auto" w:fill="FFFFFF"/>
            <w:vAlign w:val="bottom"/>
          </w:tcPr>
          <w:p w14:paraId="5D1417E2" w14:textId="02AAD769" w:rsidR="00EF4773" w:rsidRPr="004F26B2" w:rsidRDefault="00EF4773" w:rsidP="00EF4773">
            <w:pPr>
              <w:jc w:val="both"/>
              <w:rPr>
                <w:rFonts w:ascii="Times New Roman" w:hAnsi="Times New Roman"/>
                <w:sz w:val="20"/>
                <w:szCs w:val="20"/>
              </w:rPr>
            </w:pPr>
            <w:r>
              <w:rPr>
                <w:rFonts w:cs="Calibri"/>
              </w:rPr>
              <w:t xml:space="preserve">zlew jednokomorowy z półką z lewym ociekaczem  nie mniejszy niż 90x60x85cm, głębokośc komory nie mniejsza niż 25cm , odpływ nie mniejszy niż 60mm, rant z tyłu </w:t>
            </w:r>
          </w:p>
        </w:tc>
        <w:tc>
          <w:tcPr>
            <w:tcW w:w="696" w:type="dxa"/>
            <w:tcBorders>
              <w:top w:val="nil"/>
              <w:left w:val="single" w:sz="4" w:space="0" w:color="auto"/>
              <w:bottom w:val="single" w:sz="4" w:space="0" w:color="auto"/>
              <w:right w:val="single" w:sz="4" w:space="0" w:color="auto"/>
            </w:tcBorders>
            <w:vAlign w:val="center"/>
          </w:tcPr>
          <w:p w14:paraId="66E5291E" w14:textId="6F169256" w:rsidR="00EF4773" w:rsidRPr="004F26B2" w:rsidRDefault="00EF4773" w:rsidP="00EF4773">
            <w:pPr>
              <w:jc w:val="center"/>
              <w:rPr>
                <w:rFonts w:ascii="Times New Roman" w:hAnsi="Times New Roman"/>
                <w:sz w:val="20"/>
                <w:szCs w:val="20"/>
              </w:rPr>
            </w:pPr>
            <w:r>
              <w:rPr>
                <w:rFonts w:cs="Calibri"/>
              </w:rPr>
              <w:t>1</w:t>
            </w:r>
          </w:p>
        </w:tc>
        <w:tc>
          <w:tcPr>
            <w:tcW w:w="1260" w:type="dxa"/>
            <w:tcBorders>
              <w:top w:val="nil"/>
              <w:left w:val="single" w:sz="4" w:space="0" w:color="auto"/>
              <w:bottom w:val="single" w:sz="4" w:space="0" w:color="auto"/>
              <w:right w:val="single" w:sz="4" w:space="0" w:color="auto"/>
            </w:tcBorders>
            <w:vAlign w:val="center"/>
          </w:tcPr>
          <w:p w14:paraId="006752F2" w14:textId="4FF8DA1D" w:rsidR="00EF4773" w:rsidRPr="004F26B2" w:rsidRDefault="00EF4773" w:rsidP="00EF4773">
            <w:pPr>
              <w:jc w:val="center"/>
              <w:rPr>
                <w:rFonts w:ascii="Times New Roman" w:hAnsi="Times New Roman"/>
                <w:color w:val="000000"/>
              </w:rPr>
            </w:pPr>
            <w:r>
              <w:rPr>
                <w:rFonts w:cs="Calibri"/>
              </w:rPr>
              <w:t>szt.</w:t>
            </w:r>
          </w:p>
        </w:tc>
      </w:tr>
      <w:tr w:rsidR="00EF4773" w:rsidRPr="004F26B2" w14:paraId="4AF3E749" w14:textId="77777777" w:rsidTr="00136408">
        <w:tc>
          <w:tcPr>
            <w:tcW w:w="0" w:type="auto"/>
            <w:vAlign w:val="center"/>
          </w:tcPr>
          <w:p w14:paraId="2ED4A5A0" w14:textId="77777777" w:rsidR="00EF4773" w:rsidRPr="004F26B2" w:rsidRDefault="00EF4773" w:rsidP="00EF477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EE2CA6F" w14:textId="18D47875" w:rsidR="00EF4773" w:rsidRPr="004F26B2" w:rsidRDefault="00EF4773" w:rsidP="00EF4773">
            <w:pPr>
              <w:jc w:val="center"/>
              <w:rPr>
                <w:rFonts w:ascii="Times New Roman" w:hAnsi="Times New Roman"/>
                <w:b/>
                <w:bCs/>
                <w:sz w:val="20"/>
                <w:szCs w:val="20"/>
              </w:rPr>
            </w:pPr>
            <w:r>
              <w:rPr>
                <w:rFonts w:cs="Calibri"/>
              </w:rPr>
              <w:t>syfon</w:t>
            </w:r>
          </w:p>
        </w:tc>
        <w:tc>
          <w:tcPr>
            <w:tcW w:w="4324" w:type="dxa"/>
            <w:tcBorders>
              <w:top w:val="nil"/>
              <w:left w:val="single" w:sz="4" w:space="0" w:color="auto"/>
              <w:bottom w:val="single" w:sz="4" w:space="0" w:color="auto"/>
              <w:right w:val="single" w:sz="4" w:space="0" w:color="auto"/>
            </w:tcBorders>
            <w:vAlign w:val="bottom"/>
          </w:tcPr>
          <w:p w14:paraId="4D7CDFF6" w14:textId="2A1DE5E4" w:rsidR="00EF4773" w:rsidRPr="004F26B2" w:rsidRDefault="00EF4773" w:rsidP="00EF4773">
            <w:pPr>
              <w:jc w:val="both"/>
              <w:rPr>
                <w:rFonts w:ascii="Times New Roman" w:hAnsi="Times New Roman"/>
                <w:sz w:val="20"/>
                <w:szCs w:val="20"/>
              </w:rPr>
            </w:pPr>
            <w:r>
              <w:rPr>
                <w:rFonts w:cs="Calibri"/>
              </w:rPr>
              <w:t xml:space="preserve">średnica sitka nie  większa niż 60mm, materiał tworzywo sztuczne , syfon odkęcany z mozliwością wyczyszczenia </w:t>
            </w:r>
          </w:p>
        </w:tc>
        <w:tc>
          <w:tcPr>
            <w:tcW w:w="696" w:type="dxa"/>
            <w:tcBorders>
              <w:top w:val="nil"/>
              <w:left w:val="single" w:sz="4" w:space="0" w:color="auto"/>
              <w:bottom w:val="single" w:sz="4" w:space="0" w:color="auto"/>
              <w:right w:val="single" w:sz="4" w:space="0" w:color="auto"/>
            </w:tcBorders>
            <w:vAlign w:val="center"/>
          </w:tcPr>
          <w:p w14:paraId="4AA8BFD3" w14:textId="580916F2" w:rsidR="00EF4773" w:rsidRPr="004F26B2" w:rsidRDefault="00EF4773" w:rsidP="00EF4773">
            <w:pPr>
              <w:jc w:val="center"/>
              <w:rPr>
                <w:rFonts w:ascii="Times New Roman" w:hAnsi="Times New Roman"/>
                <w:sz w:val="20"/>
                <w:szCs w:val="20"/>
              </w:rPr>
            </w:pPr>
            <w:r>
              <w:rPr>
                <w:rFonts w:cs="Calibri"/>
              </w:rPr>
              <w:t>2</w:t>
            </w:r>
          </w:p>
        </w:tc>
        <w:tc>
          <w:tcPr>
            <w:tcW w:w="1260" w:type="dxa"/>
            <w:tcBorders>
              <w:top w:val="nil"/>
              <w:left w:val="single" w:sz="4" w:space="0" w:color="auto"/>
              <w:bottom w:val="single" w:sz="4" w:space="0" w:color="auto"/>
              <w:right w:val="single" w:sz="4" w:space="0" w:color="auto"/>
            </w:tcBorders>
            <w:vAlign w:val="center"/>
          </w:tcPr>
          <w:p w14:paraId="46D3EB3A" w14:textId="6FC227D0" w:rsidR="00EF4773" w:rsidRPr="004F26B2" w:rsidRDefault="00EF4773" w:rsidP="00EF4773">
            <w:pPr>
              <w:jc w:val="center"/>
              <w:rPr>
                <w:rFonts w:ascii="Times New Roman" w:hAnsi="Times New Roman"/>
                <w:color w:val="000000"/>
              </w:rPr>
            </w:pPr>
            <w:r>
              <w:rPr>
                <w:rFonts w:cs="Calibri"/>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4BD05C2A"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Pr="00324259">
        <w:rPr>
          <w:rFonts w:ascii="Times New Roman" w:eastAsia="Times New Roman" w:hAnsi="Times New Roman"/>
          <w:color w:val="000000"/>
          <w:sz w:val="24"/>
          <w:szCs w:val="24"/>
        </w:rPr>
        <w:t>zakup</w:t>
      </w:r>
      <w:r w:rsidR="00EF4773">
        <w:rPr>
          <w:rFonts w:ascii="Times New Roman" w:eastAsia="Times New Roman" w:hAnsi="Times New Roman"/>
          <w:color w:val="000000"/>
          <w:sz w:val="24"/>
          <w:szCs w:val="24"/>
        </w:rPr>
        <w:t xml:space="preserve"> i</w:t>
      </w:r>
      <w:r w:rsidRPr="00324259">
        <w:rPr>
          <w:rFonts w:ascii="Times New Roman" w:eastAsia="Times New Roman" w:hAnsi="Times New Roman"/>
          <w:color w:val="000000"/>
          <w:sz w:val="24"/>
          <w:szCs w:val="24"/>
        </w:rPr>
        <w:t xml:space="preserve"> dostaw</w:t>
      </w:r>
      <w:r w:rsidR="00EF4773">
        <w:rPr>
          <w:rFonts w:ascii="Times New Roman" w:eastAsia="Times New Roman" w:hAnsi="Times New Roman"/>
          <w:color w:val="000000"/>
          <w:sz w:val="24"/>
          <w:szCs w:val="24"/>
        </w:rPr>
        <w:t>ę</w:t>
      </w:r>
      <w:r w:rsidRPr="00324259">
        <w:rPr>
          <w:rFonts w:ascii="Times New Roman" w:eastAsia="Times New Roman" w:hAnsi="Times New Roman"/>
          <w:color w:val="000000"/>
          <w:sz w:val="24"/>
          <w:szCs w:val="24"/>
        </w:rPr>
        <w:t xml:space="preserve"> </w:t>
      </w:r>
      <w:r w:rsidR="006369D8" w:rsidRPr="006369D8">
        <w:rPr>
          <w:rFonts w:ascii="Times New Roman" w:eastAsia="Times New Roman" w:hAnsi="Times New Roman"/>
          <w:sz w:val="24"/>
          <w:szCs w:val="24"/>
        </w:rPr>
        <w:t>armatury gastronomicznej</w:t>
      </w:r>
      <w:r w:rsidRPr="006369D8">
        <w:rPr>
          <w:rFonts w:ascii="Times New Roman" w:eastAsia="Times New Roman" w:hAnsi="Times New Roman"/>
          <w:sz w:val="24"/>
          <w:szCs w:val="24"/>
        </w:rPr>
        <w:t xml:space="preserve"> w </w:t>
      </w:r>
      <w:r w:rsidRPr="00324259">
        <w:rPr>
          <w:rFonts w:ascii="Times New Roman" w:eastAsia="Times New Roman" w:hAnsi="Times New Roman"/>
          <w:color w:val="000000"/>
          <w:sz w:val="24"/>
          <w:szCs w:val="24"/>
        </w:rPr>
        <w:t>ilości i jakości zgodnej z załącznikiem nr</w:t>
      </w:r>
      <w:r w:rsidR="00E610EC">
        <w:rPr>
          <w:rFonts w:ascii="Times New Roman" w:eastAsia="Times New Roman" w:hAnsi="Times New Roman"/>
          <w:color w:val="000000"/>
          <w:sz w:val="24"/>
          <w:szCs w:val="24"/>
        </w:rPr>
        <w:t xml:space="preserve"> </w:t>
      </w:r>
      <w:r w:rsidR="00D039AD">
        <w:rPr>
          <w:rFonts w:ascii="Times New Roman" w:eastAsia="Times New Roman" w:hAnsi="Times New Roman"/>
          <w:color w:val="000000"/>
          <w:sz w:val="24"/>
          <w:szCs w:val="24"/>
        </w:rPr>
        <w:t>3</w:t>
      </w:r>
      <w:r w:rsidRPr="00324259">
        <w:rPr>
          <w:rFonts w:ascii="Times New Roman" w:eastAsia="Times New Roman" w:hAnsi="Times New Roman"/>
          <w:color w:val="000000"/>
          <w:sz w:val="24"/>
          <w:szCs w:val="24"/>
        </w:rPr>
        <w:t xml:space="preserve"> do zapytania ofertowego „Opis przedmiotu zamówienia” w ramach projektu pn.: </w:t>
      </w:r>
      <w:r w:rsidR="00D039AD" w:rsidRPr="00D039AD">
        <w:rPr>
          <w:rFonts w:ascii="Times New Roman" w:eastAsia="Times New Roman" w:hAnsi="Times New Roman"/>
          <w:color w:val="000000"/>
          <w:sz w:val="24"/>
          <w:szCs w:val="24"/>
        </w:rPr>
        <w:t>"Kulinarne Kutno – podniesienie jakości kształcenia zawodowego w ZSZ nr 2 w Kutnie"</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498C4F7A"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 xml:space="preserve">Zaproszenie do składania ofert oraz Załącznik nr </w:t>
      </w:r>
      <w:r w:rsidR="00E610EC">
        <w:rPr>
          <w:rFonts w:ascii="Times New Roman" w:hAnsi="Times New Roman"/>
          <w:sz w:val="24"/>
          <w:szCs w:val="24"/>
        </w:rPr>
        <w:t>2</w:t>
      </w:r>
      <w:r w:rsidRPr="00DD68A4">
        <w:rPr>
          <w:rFonts w:ascii="Times New Roman" w:hAnsi="Times New Roman"/>
          <w:sz w:val="24"/>
          <w:szCs w:val="24"/>
        </w:rPr>
        <w:t xml:space="preserve">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6CACE610"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E610EC">
        <w:rPr>
          <w:rFonts w:ascii="Times New Roman" w:hAnsi="Times New Roman"/>
          <w:sz w:val="24"/>
          <w:szCs w:val="24"/>
        </w:rPr>
        <w:t>2</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9"/>
      <w:footerReference w:type="default" r:id="rId10"/>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D2B8D" w14:textId="77777777" w:rsidR="004E7B0A" w:rsidRDefault="004E7B0A" w:rsidP="00614E6C">
      <w:pPr>
        <w:spacing w:after="0" w:line="240" w:lineRule="auto"/>
      </w:pPr>
      <w:r>
        <w:separator/>
      </w:r>
    </w:p>
  </w:endnote>
  <w:endnote w:type="continuationSeparator" w:id="0">
    <w:p w14:paraId="122DA3CC" w14:textId="77777777" w:rsidR="004E7B0A" w:rsidRDefault="004E7B0A"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0BE5AEB1" w:rsidR="00FE7EA9" w:rsidRDefault="007639BD">
    <w:pPr>
      <w:pStyle w:val="Stopka"/>
      <w:jc w:val="right"/>
    </w:pPr>
    <w:r>
      <w:fldChar w:fldCharType="begin"/>
    </w:r>
    <w:r w:rsidR="00FE7EA9">
      <w:instrText>PAGE   \* MERGEFORMAT</w:instrText>
    </w:r>
    <w:r>
      <w:fldChar w:fldCharType="separate"/>
    </w:r>
    <w:r w:rsidR="00FD0B3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6EF41D08" w:rsidR="007C5462" w:rsidRPr="008F4CB8" w:rsidRDefault="00D039AD"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"Kulinarne Kutno – podniesienie jakości kształcenia zawodowego w ZSZ nr 2 w Kutnie"</w:t>
        </w:r>
        <w:r>
          <w:rPr>
            <w:rFonts w:ascii="Tahoma" w:eastAsia="Times New Roman" w:hAnsi="Tahoma"/>
            <w:b/>
            <w:bCs/>
            <w:color w:val="000000" w:themeColor="text1"/>
            <w:sz w:val="18"/>
            <w:szCs w:val="18"/>
            <w:lang w:eastAsia="pl-PL"/>
          </w:rPr>
          <w:t xml:space="preserve"> </w:t>
        </w:r>
        <w:r w:rsidR="007C5462" w:rsidRPr="008F4CB8">
          <w:rPr>
            <w:rFonts w:ascii="Tahoma" w:eastAsia="Times New Roman" w:hAnsi="Tahoma"/>
            <w:b/>
            <w:bCs/>
            <w:color w:val="000000" w:themeColor="text1"/>
            <w:sz w:val="18"/>
            <w:szCs w:val="18"/>
            <w:lang w:eastAsia="pl-PL"/>
          </w:rPr>
          <w:t>współfinansowanego ze środków Europejskiego Funduszu Społecznego Plus w ramach Programu Regionalnego Fundusze Europejskie dla Łódzkiego 2021-2027, nr umowy FELD.08.08-IZ.00-008</w:t>
        </w:r>
        <w:r>
          <w:rPr>
            <w:rFonts w:ascii="Tahoma" w:eastAsia="Times New Roman" w:hAnsi="Tahoma"/>
            <w:b/>
            <w:bCs/>
            <w:color w:val="000000" w:themeColor="text1"/>
            <w:sz w:val="18"/>
            <w:szCs w:val="18"/>
            <w:lang w:eastAsia="pl-PL"/>
          </w:rPr>
          <w:t>3</w:t>
        </w:r>
        <w:r w:rsidR="007C5462"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747BB9A3" w14:textId="77777777" w:rsidR="00D039AD" w:rsidRDefault="007C5462"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w:t>
        </w:r>
        <w:r w:rsidR="00D039AD" w:rsidRPr="00D039AD">
          <w:rPr>
            <w:rFonts w:ascii="Tahoma" w:eastAsia="Times New Roman" w:hAnsi="Tahoma"/>
            <w:b/>
            <w:bCs/>
            <w:color w:val="000000" w:themeColor="text1"/>
            <w:sz w:val="18"/>
            <w:szCs w:val="18"/>
            <w:lang w:eastAsia="pl-PL"/>
          </w:rPr>
          <w:t>Zespół Szkół Zawodowych nr 2 im. Dr A. Troczewskiego w Kutnie</w:t>
        </w:r>
        <w:r w:rsidR="00D039AD">
          <w:rPr>
            <w:rFonts w:ascii="Tahoma" w:eastAsia="Times New Roman" w:hAnsi="Tahoma"/>
            <w:b/>
            <w:bCs/>
            <w:color w:val="000000" w:themeColor="text1"/>
            <w:sz w:val="18"/>
            <w:szCs w:val="18"/>
            <w:lang w:eastAsia="pl-PL"/>
          </w:rPr>
          <w:t xml:space="preserve"> </w:t>
        </w:r>
        <w:r w:rsidR="00D039AD" w:rsidRPr="00D039AD">
          <w:rPr>
            <w:rFonts w:ascii="Tahoma" w:eastAsia="Times New Roman" w:hAnsi="Tahoma"/>
            <w:b/>
            <w:bCs/>
            <w:color w:val="000000" w:themeColor="text1"/>
            <w:sz w:val="18"/>
            <w:szCs w:val="18"/>
            <w:lang w:eastAsia="pl-PL"/>
          </w:rPr>
          <w:t>ul. Kościuszki 11</w:t>
        </w:r>
        <w:r w:rsidR="00D039AD">
          <w:rPr>
            <w:rFonts w:ascii="Tahoma" w:eastAsia="Times New Roman" w:hAnsi="Tahoma"/>
            <w:b/>
            <w:bCs/>
            <w:color w:val="000000" w:themeColor="text1"/>
            <w:sz w:val="18"/>
            <w:szCs w:val="18"/>
            <w:lang w:eastAsia="pl-PL"/>
          </w:rPr>
          <w:t xml:space="preserve"> </w:t>
        </w:r>
      </w:p>
      <w:p w14:paraId="0821A6D6" w14:textId="5426EDC0" w:rsidR="00034384" w:rsidRPr="007C5462" w:rsidRDefault="00D039AD"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53B8B" w14:textId="77777777" w:rsidR="004E7B0A" w:rsidRDefault="004E7B0A" w:rsidP="00614E6C">
      <w:pPr>
        <w:spacing w:after="0" w:line="240" w:lineRule="auto"/>
      </w:pPr>
      <w:r>
        <w:separator/>
      </w:r>
    </w:p>
  </w:footnote>
  <w:footnote w:type="continuationSeparator" w:id="0">
    <w:p w14:paraId="59EF72AD" w14:textId="77777777" w:rsidR="004E7B0A" w:rsidRDefault="004E7B0A"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424304734">
    <w:abstractNumId w:val="49"/>
  </w:num>
  <w:num w:numId="2" w16cid:durableId="1643851618">
    <w:abstractNumId w:val="44"/>
  </w:num>
  <w:num w:numId="3" w16cid:durableId="47843049">
    <w:abstractNumId w:val="36"/>
  </w:num>
  <w:num w:numId="4" w16cid:durableId="836965509">
    <w:abstractNumId w:val="40"/>
  </w:num>
  <w:num w:numId="5" w16cid:durableId="65881002">
    <w:abstractNumId w:val="19"/>
  </w:num>
  <w:num w:numId="6" w16cid:durableId="562913326">
    <w:abstractNumId w:val="29"/>
  </w:num>
  <w:num w:numId="7" w16cid:durableId="505294604">
    <w:abstractNumId w:val="22"/>
  </w:num>
  <w:num w:numId="8" w16cid:durableId="1419323462">
    <w:abstractNumId w:val="0"/>
    <w:lvlOverride w:ilvl="0">
      <w:lvl w:ilvl="0">
        <w:start w:val="1"/>
        <w:numFmt w:val="bullet"/>
        <w:pStyle w:val="Nrparagrafu"/>
        <w:lvlText w:val="§"/>
        <w:legacy w:legacy="1" w:legacySpace="57" w:legacyIndent="0"/>
        <w:lvlJc w:val="left"/>
      </w:lvl>
    </w:lvlOverride>
  </w:num>
  <w:num w:numId="9" w16cid:durableId="1666518487">
    <w:abstractNumId w:val="25"/>
  </w:num>
  <w:num w:numId="10" w16cid:durableId="1859198726">
    <w:abstractNumId w:val="34"/>
  </w:num>
  <w:num w:numId="11" w16cid:durableId="915431514">
    <w:abstractNumId w:val="43"/>
  </w:num>
  <w:num w:numId="12" w16cid:durableId="1636447931">
    <w:abstractNumId w:val="18"/>
  </w:num>
  <w:num w:numId="13" w16cid:durableId="988900871">
    <w:abstractNumId w:val="26"/>
  </w:num>
  <w:num w:numId="14" w16cid:durableId="2110541876">
    <w:abstractNumId w:val="15"/>
  </w:num>
  <w:num w:numId="15" w16cid:durableId="511846772">
    <w:abstractNumId w:val="23"/>
  </w:num>
  <w:num w:numId="16" w16cid:durableId="1554924853">
    <w:abstractNumId w:val="45"/>
  </w:num>
  <w:num w:numId="17" w16cid:durableId="364600741">
    <w:abstractNumId w:val="30"/>
  </w:num>
  <w:num w:numId="18" w16cid:durableId="645624851">
    <w:abstractNumId w:val="33"/>
  </w:num>
  <w:num w:numId="19" w16cid:durableId="1977106103">
    <w:abstractNumId w:val="31"/>
  </w:num>
  <w:num w:numId="20" w16cid:durableId="1011303012">
    <w:abstractNumId w:val="20"/>
  </w:num>
  <w:num w:numId="21" w16cid:durableId="1087580970">
    <w:abstractNumId w:val="35"/>
  </w:num>
  <w:num w:numId="22" w16cid:durableId="625164223">
    <w:abstractNumId w:val="12"/>
  </w:num>
  <w:num w:numId="23" w16cid:durableId="413554630">
    <w:abstractNumId w:val="13"/>
  </w:num>
  <w:num w:numId="24" w16cid:durableId="1551721967">
    <w:abstractNumId w:val="14"/>
  </w:num>
  <w:num w:numId="25" w16cid:durableId="1973092536">
    <w:abstractNumId w:val="28"/>
  </w:num>
  <w:num w:numId="26" w16cid:durableId="1562910357">
    <w:abstractNumId w:val="16"/>
  </w:num>
  <w:num w:numId="27" w16cid:durableId="1036852798">
    <w:abstractNumId w:val="21"/>
  </w:num>
  <w:num w:numId="28" w16cid:durableId="2029064271">
    <w:abstractNumId w:val="42"/>
  </w:num>
  <w:num w:numId="29" w16cid:durableId="694187720">
    <w:abstractNumId w:val="27"/>
  </w:num>
  <w:num w:numId="30" w16cid:durableId="2105880654">
    <w:abstractNumId w:val="41"/>
  </w:num>
  <w:num w:numId="31" w16cid:durableId="373624402">
    <w:abstractNumId w:val="38"/>
  </w:num>
  <w:num w:numId="32" w16cid:durableId="1981299651">
    <w:abstractNumId w:val="37"/>
  </w:num>
  <w:num w:numId="33" w16cid:durableId="1558400145">
    <w:abstractNumId w:val="47"/>
  </w:num>
  <w:num w:numId="34" w16cid:durableId="11229199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9777536">
    <w:abstractNumId w:val="32"/>
  </w:num>
  <w:num w:numId="36" w16cid:durableId="426733874">
    <w:abstractNumId w:val="24"/>
  </w:num>
  <w:num w:numId="37" w16cid:durableId="2096393413">
    <w:abstractNumId w:val="17"/>
  </w:num>
  <w:num w:numId="38" w16cid:durableId="1967153218">
    <w:abstractNumId w:val="46"/>
  </w:num>
  <w:num w:numId="39" w16cid:durableId="39403382">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6391"/>
    <w:rsid w:val="00031775"/>
    <w:rsid w:val="00034384"/>
    <w:rsid w:val="00042B21"/>
    <w:rsid w:val="00043650"/>
    <w:rsid w:val="00046611"/>
    <w:rsid w:val="00047EC1"/>
    <w:rsid w:val="00055830"/>
    <w:rsid w:val="00066013"/>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755"/>
    <w:rsid w:val="00167CB1"/>
    <w:rsid w:val="00170496"/>
    <w:rsid w:val="001817A8"/>
    <w:rsid w:val="00183EF9"/>
    <w:rsid w:val="00185E72"/>
    <w:rsid w:val="0019070B"/>
    <w:rsid w:val="001A6602"/>
    <w:rsid w:val="001E1661"/>
    <w:rsid w:val="001E698D"/>
    <w:rsid w:val="001E7A07"/>
    <w:rsid w:val="001E7D90"/>
    <w:rsid w:val="00204FC7"/>
    <w:rsid w:val="0022420F"/>
    <w:rsid w:val="00227903"/>
    <w:rsid w:val="00230C0D"/>
    <w:rsid w:val="00235985"/>
    <w:rsid w:val="002502A5"/>
    <w:rsid w:val="00251414"/>
    <w:rsid w:val="002565D5"/>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65129"/>
    <w:rsid w:val="00474647"/>
    <w:rsid w:val="0048693A"/>
    <w:rsid w:val="00493376"/>
    <w:rsid w:val="004A4F99"/>
    <w:rsid w:val="004A7BCA"/>
    <w:rsid w:val="004B2223"/>
    <w:rsid w:val="004C4E26"/>
    <w:rsid w:val="004D12FC"/>
    <w:rsid w:val="004E7120"/>
    <w:rsid w:val="004E7B0A"/>
    <w:rsid w:val="00501AAE"/>
    <w:rsid w:val="00511CD2"/>
    <w:rsid w:val="00513B3B"/>
    <w:rsid w:val="00513D2A"/>
    <w:rsid w:val="00522180"/>
    <w:rsid w:val="00524877"/>
    <w:rsid w:val="0052697F"/>
    <w:rsid w:val="00533D84"/>
    <w:rsid w:val="00570BBC"/>
    <w:rsid w:val="005714E8"/>
    <w:rsid w:val="0057659C"/>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25F27"/>
    <w:rsid w:val="00630BF1"/>
    <w:rsid w:val="00632F41"/>
    <w:rsid w:val="00636523"/>
    <w:rsid w:val="006369D8"/>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3C8A"/>
    <w:rsid w:val="00A257D8"/>
    <w:rsid w:val="00A36D14"/>
    <w:rsid w:val="00A409E5"/>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566A4"/>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4598"/>
    <w:rsid w:val="00C775F8"/>
    <w:rsid w:val="00C8097A"/>
    <w:rsid w:val="00C8582E"/>
    <w:rsid w:val="00CA3A83"/>
    <w:rsid w:val="00CA3AEA"/>
    <w:rsid w:val="00CA4604"/>
    <w:rsid w:val="00CA5BD8"/>
    <w:rsid w:val="00CD05FD"/>
    <w:rsid w:val="00CD5EB8"/>
    <w:rsid w:val="00CE5A81"/>
    <w:rsid w:val="00CE751D"/>
    <w:rsid w:val="00D039A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92161"/>
    <w:rsid w:val="00D959D3"/>
    <w:rsid w:val="00DB7ECE"/>
    <w:rsid w:val="00DC218E"/>
    <w:rsid w:val="00DC27C7"/>
    <w:rsid w:val="00DD08E2"/>
    <w:rsid w:val="00DD0F74"/>
    <w:rsid w:val="00DD68A4"/>
    <w:rsid w:val="00E02BB7"/>
    <w:rsid w:val="00E04556"/>
    <w:rsid w:val="00E06028"/>
    <w:rsid w:val="00E1000F"/>
    <w:rsid w:val="00E10915"/>
    <w:rsid w:val="00E26274"/>
    <w:rsid w:val="00E46510"/>
    <w:rsid w:val="00E549A1"/>
    <w:rsid w:val="00E610EC"/>
    <w:rsid w:val="00E656FF"/>
    <w:rsid w:val="00E80A26"/>
    <w:rsid w:val="00EB1B89"/>
    <w:rsid w:val="00EB54F3"/>
    <w:rsid w:val="00EC45B0"/>
    <w:rsid w:val="00EE482A"/>
    <w:rsid w:val="00EF3B2C"/>
    <w:rsid w:val="00EF434E"/>
    <w:rsid w:val="00EF4773"/>
    <w:rsid w:val="00EF49FE"/>
    <w:rsid w:val="00EF7AF2"/>
    <w:rsid w:val="00F17DDD"/>
    <w:rsid w:val="00F3468A"/>
    <w:rsid w:val="00F35323"/>
    <w:rsid w:val="00F64703"/>
    <w:rsid w:val="00F73CB6"/>
    <w:rsid w:val="00F9493F"/>
    <w:rsid w:val="00FB1316"/>
    <w:rsid w:val="00FC4FAE"/>
    <w:rsid w:val="00FC6DDF"/>
    <w:rsid w:val="00FC77CA"/>
    <w:rsid w:val="00FD0B32"/>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D03C-4730-41FF-B37D-93BF1EF9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2852</Words>
  <Characters>17114</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19927</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4</cp:revision>
  <cp:lastPrinted>2017-05-02T11:29:00Z</cp:lastPrinted>
  <dcterms:created xsi:type="dcterms:W3CDTF">2025-12-01T21:41:00Z</dcterms:created>
  <dcterms:modified xsi:type="dcterms:W3CDTF">2025-12-10T20:55:00Z</dcterms:modified>
</cp:coreProperties>
</file>